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6"/>
          <w:szCs w:val="36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/>
          <w:sz w:val="36"/>
          <w:szCs w:val="36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一般进口所需单证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/>
          <w:b/>
          <w:bCs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普通货物进口（芯片、布料、塑料制品、服装类（除贴身内衣，T恤）、不锈钢装饰品等）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自有单证：发票，箱单，合同，申报要素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代理进口：发票，箱单，申报要素，代理协议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适用：陆运，空运，海运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/>
          <w:b/>
          <w:bCs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木制品（包括纤维板，复合板）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自有单证：发票，箱单，合同，申报要素，植检证（可提供加工证明）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代理进口：发票，箱单，申报要素，植检证（可提供加工证明），代理协议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适用：陆运，空运，海运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/>
          <w:b/>
          <w:bCs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化工品 非危（液体，粉末，膏状物）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自有单证：发票，箱单，合同，申报要素，中文MSDS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代理进口：发票，箱单，申报要素，中文MSDS，代理协议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适用：空运，海运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注意中港陆运需要提前预审中文msds和标签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/>
          <w:b/>
          <w:bCs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化工品 危险品（液体，粉末，膏状物）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自有单证：发票，箱单，合同，申报要素，中文MSDS，危险品标签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代理进口：发票，箱单，申报要素，中文MSDS，危险品标签，代理协议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适用：空运，海运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注意中港陆运需要提前预审中文msds和危险品标签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/>
          <w:b/>
          <w:bCs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旧设备进口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前提条件：询问具体品名和功能用途（归类 HS CODE），新旧程度，判断是否准入。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自有单证：发票，箱单，合同，申报要素，中检报告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代理进口：原始发票，箱单，购买合同，申报要素，中检报告，代理协议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适用：陆运，空运，海运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/>
          <w:b/>
          <w:bCs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化妆品进口（暂无法代理进口）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自有单证：发票，箱单，合同，原产地证，中文标签（含包装图+中文标签样张），化妆品备案凭证，安全性承诺书，危害识别表，日期证明（货物清单），成分表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适用：陆运，空运，海运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/>
          <w:b/>
          <w:bCs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红酒，啤酒进口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自有单证进口：</w:t>
      </w:r>
      <w:r>
        <w:rPr>
          <w:rFonts w:hint="default"/>
          <w:lang w:val="en-US" w:eastAsia="zh-CN"/>
        </w:rPr>
        <w:t>合同，发票，装箱单，</w:t>
      </w:r>
      <w:r>
        <w:rPr>
          <w:rFonts w:hint="eastAsia"/>
          <w:lang w:val="en-US" w:eastAsia="zh-CN"/>
        </w:rPr>
        <w:t>申报要素，</w:t>
      </w:r>
      <w:r>
        <w:rPr>
          <w:rFonts w:hint="default"/>
          <w:lang w:val="en-US" w:eastAsia="zh-CN"/>
        </w:rPr>
        <w:t xml:space="preserve"> 境外发货人备案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经营单位收货人备案截图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酒标（原文标签样张彩图、贴标样张，原文标签中文翻译件、中文标签样张）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原产地证正本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卫生证书正本（或者健康证，或者自由销售证书)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成分分析证明，装瓶证明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代理进口：发票，箱单，合同，申报要素，</w:t>
      </w:r>
      <w:r>
        <w:rPr>
          <w:rFonts w:hint="default"/>
          <w:lang w:val="en-US" w:eastAsia="zh-CN"/>
        </w:rPr>
        <w:t>酒标（原文标签样张彩图、贴标样张，原文标签中文翻译件、中文标签样张）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原产地证正本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卫生证书正本（或者健康证，或者自由销售证书)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成分分析证明，装瓶证明</w:t>
      </w:r>
      <w:r>
        <w:rPr>
          <w:rFonts w:hint="eastAsia"/>
          <w:lang w:val="en-US" w:eastAsia="zh-CN"/>
        </w:rPr>
        <w:t>，代理进口协议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适用：陆运（经香港需要多一个中转确认书），空运，海运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/>
          <w:b/>
          <w:bCs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冻肉进口：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有单证进口：合同，发票，箱单，原产地证，卫生证，生产日期证明，中文标签，厂商注册号，运费证明，保费证明，提单，中转的提供中转确认书，木质包装熏蒸证明（或是无木证明），自动进口许可证，商检核销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代理进口：合同，发票，箱单，原产地证，卫生证，生产日期证明，中文标签，厂商注册号，运费证明，保费证明，提单，中转的提供中转确认书，木质包装熏蒸证明（或是无木证明），代理协议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适用：空运，海运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不适用中港陆运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/>
          <w:b/>
          <w:bCs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新料塑胶粒进口（包装统一，颜色统一）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自由单证进口：发票，箱单，合同，申报要素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代理进口：发票，箱单，合同，申报要素，代理进口协议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适用：陆运，空运，海运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/>
          <w:b/>
          <w:bCs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水果进口：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有单证进口：合同，发票，箱单，原产地证，植检证，生产日期证明，中文标签，厂商注册号，运费证明，保费证明，提单，中转的提供中转确认书，木质包装熏蒸证明（或是无木证明），自动进口许可证，商检核销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代理进口：合同，发票，箱单，原产地证，植检证，生产日期证明，中文标签，厂商注册号，运费证明，保费证明，提单，中转的提供中转确认书，木质包装熏蒸证明（或是无木证明），代理协议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适用：空运，海运，陆运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81910" cy="3368040"/>
            <wp:effectExtent l="0" t="0" r="8890" b="10160"/>
            <wp:docPr id="3" name="图片 3" descr="C:\Users\admin\Desktop\照相\QQ图片20201016124740.jpgQQ图片20201016124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\Desktop\照相\QQ图片20201016124740.jpgQQ图片20201016124740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  <w14:textFill>
          <w14:gradFill>
            <w14:gsLst>
              <w14:gs w14:pos="0">
                <w14:srgbClr w14:val="E30000"/>
              </w14:gs>
              <w14:gs w14:pos="100000">
                <w14:srgbClr w14:val="760303"/>
              </w14:gs>
            </w14:gsLst>
            <w14:lin w14:scaled="0"/>
          </w14:gradFill>
        </w14:textFill>
      </w:rPr>
      <w:t>一方红印，一步到位，</w:t>
    </w:r>
    <w:r>
      <w:rPr>
        <w:rFonts w:hint="eastAsia"/>
        <w:lang w:val="en-US" w:eastAsia="zh-CN"/>
      </w:rPr>
      <w:t xml:space="preserve">    </w:t>
    </w:r>
    <w:r>
      <w:rPr>
        <w:rFonts w:hint="eastAsia"/>
        <w:lang w:val="en-US" w:eastAsia="zh-CN"/>
      </w:rPr>
      <w:fldChar w:fldCharType="begin"/>
    </w:r>
    <w:r>
      <w:rPr>
        <w:rFonts w:hint="eastAsia"/>
        <w:lang w:val="en-US" w:eastAsia="zh-CN"/>
      </w:rPr>
      <w:instrText xml:space="preserve"> HYPERLINK "http://www.tobecan.com，" </w:instrText>
    </w:r>
    <w:r>
      <w:rPr>
        <w:rFonts w:hint="eastAsia"/>
        <w:lang w:val="en-US" w:eastAsia="zh-CN"/>
      </w:rPr>
      <w:fldChar w:fldCharType="separate"/>
    </w:r>
    <w:r>
      <w:rPr>
        <w:rStyle w:val="6"/>
        <w:rFonts w:hint="eastAsia"/>
        <w:lang w:val="en-US" w:eastAsia="zh-CN"/>
      </w:rPr>
      <w:t>www.tobecan.com，</w:t>
    </w:r>
    <w:r>
      <w:rPr>
        <w:rFonts w:hint="eastAsia"/>
        <w:lang w:val="en-US" w:eastAsia="zh-CN"/>
      </w:rPr>
      <w:fldChar w:fldCharType="end"/>
    </w:r>
    <w:r>
      <w:rPr>
        <w:rFonts w:hint="eastAsia"/>
        <w:lang w:val="en-US" w:eastAsia="zh-CN"/>
      </w:rPr>
      <w:t xml:space="preserve"> </w:t>
    </w:r>
    <w:r>
      <w:rPr>
        <w:rFonts w:hint="eastAsia"/>
        <w:lang w:val="en-US" w:eastAsia="zh-CN"/>
      </w:rPr>
      <w:fldChar w:fldCharType="begin"/>
    </w:r>
    <w:r>
      <w:rPr>
        <w:rFonts w:hint="eastAsia"/>
        <w:lang w:val="en-US" w:eastAsia="zh-CN"/>
      </w:rPr>
      <w:instrText xml:space="preserve"> HYPERLINK "http://www.tobecan.cn," </w:instrText>
    </w:r>
    <w:r>
      <w:rPr>
        <w:rFonts w:hint="eastAsia"/>
        <w:lang w:val="en-US" w:eastAsia="zh-CN"/>
      </w:rPr>
      <w:fldChar w:fldCharType="separate"/>
    </w:r>
    <w:r>
      <w:rPr>
        <w:rStyle w:val="6"/>
        <w:rFonts w:hint="eastAsia"/>
        <w:lang w:val="en-US" w:eastAsia="zh-CN"/>
      </w:rPr>
      <w:t>www.tobecan.cn,</w:t>
    </w:r>
    <w:r>
      <w:rPr>
        <w:rFonts w:hint="eastAsia"/>
        <w:lang w:val="en-US" w:eastAsia="zh-CN"/>
      </w:rPr>
      <w:fldChar w:fldCharType="end"/>
    </w:r>
    <w:r>
      <w:rPr>
        <w:rFonts w:hint="eastAsia"/>
        <w:lang w:val="en-US" w:eastAsia="zh-CN"/>
      </w:rPr>
      <w:t xml:space="preserve"> </w:t>
    </w:r>
    <w:r>
      <w:rPr>
        <w:rFonts w:hint="eastAsia"/>
        <w:lang w:val="en-US" w:eastAsia="zh-CN"/>
      </w:rPr>
      <w:fldChar w:fldCharType="begin"/>
    </w:r>
    <w:r>
      <w:rPr>
        <w:rFonts w:hint="eastAsia"/>
        <w:lang w:val="en-US" w:eastAsia="zh-CN"/>
      </w:rPr>
      <w:instrText xml:space="preserve"> HYPERLINK "http://www.tobecan.con.cn," </w:instrText>
    </w:r>
    <w:r>
      <w:rPr>
        <w:rFonts w:hint="eastAsia"/>
        <w:lang w:val="en-US" w:eastAsia="zh-CN"/>
      </w:rPr>
      <w:fldChar w:fldCharType="separate"/>
    </w:r>
    <w:r>
      <w:rPr>
        <w:rStyle w:val="6"/>
        <w:rFonts w:hint="eastAsia"/>
        <w:lang w:val="en-US" w:eastAsia="zh-CN"/>
      </w:rPr>
      <w:t>www.tobecan.con.cn,</w:t>
    </w:r>
    <w:r>
      <w:rPr>
        <w:rFonts w:hint="eastAsia"/>
        <w:lang w:val="en-US" w:eastAsia="zh-CN"/>
      </w:rPr>
      <w:fldChar w:fldCharType="end"/>
    </w:r>
    <w:r>
      <w:rPr>
        <w:rFonts w:hint="eastAsia"/>
        <w:lang w:val="en-US" w:eastAsia="zh-CN"/>
      </w:rPr>
      <w:t xml:space="preserve"> </w:t>
    </w:r>
    <w:r>
      <w:rPr>
        <w:rFonts w:hint="eastAsia"/>
        <w:lang w:val="en-US" w:eastAsia="zh-CN"/>
      </w:rPr>
      <w:fldChar w:fldCharType="begin"/>
    </w:r>
    <w:r>
      <w:rPr>
        <w:rFonts w:hint="eastAsia"/>
        <w:lang w:val="en-US" w:eastAsia="zh-CN"/>
      </w:rPr>
      <w:instrText xml:space="preserve"> HYPERLINK "http://www.mesowe.com" </w:instrText>
    </w:r>
    <w:r>
      <w:rPr>
        <w:rFonts w:hint="eastAsia"/>
        <w:lang w:val="en-US" w:eastAsia="zh-CN"/>
      </w:rPr>
      <w:fldChar w:fldCharType="separate"/>
    </w:r>
    <w:r>
      <w:rPr>
        <w:rStyle w:val="6"/>
        <w:rFonts w:hint="eastAsia"/>
        <w:lang w:val="en-US" w:eastAsia="zh-CN"/>
      </w:rPr>
      <w:t>www.mesowe.com</w:t>
    </w:r>
    <w:r>
      <w:rPr>
        <w:rFonts w:hint="eastAsia"/>
        <w:lang w:val="en-US"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770" w:firstLineChars="4300"/>
      <w:rPr>
        <w:rFonts w:hint="eastAsia"/>
        <w:lang w:val="en-US" w:eastAsia="zh-CN"/>
        <w14:textFill>
          <w14:gradFill>
            <w14:gsLst>
              <w14:gs w14:pos="0">
                <w14:srgbClr w14:val="14CD68"/>
              </w14:gs>
              <w14:gs w14:pos="100000">
                <w14:srgbClr w14:val="0B6E38"/>
              </w14:gs>
            </w14:gsLst>
            <w14:lin w14:scaled="0"/>
          </w14:gradFill>
        </w14:textFill>
      </w:rPr>
    </w:pPr>
    <w:r>
      <w:rPr>
        <w:rFonts w:hint="eastAsia"/>
        <w:b/>
        <w:bCs/>
        <w:lang w:val="en-US" w:eastAsia="zh-CN"/>
        <w14:textFill>
          <w14:gradFill>
            <w14:gsLst>
              <w14:gs w14:pos="0">
                <w14:srgbClr w14:val="14CD68"/>
              </w14:gs>
              <w14:gs w14:pos="100000">
                <w14:srgbClr w14:val="0B6E38"/>
              </w14:gs>
            </w14:gsLst>
            <w14:lin w14:scaled="0"/>
          </w14:gradFill>
        </w14:textFill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4602480</wp:posOffset>
          </wp:positionH>
          <wp:positionV relativeFrom="paragraph">
            <wp:posOffset>26035</wp:posOffset>
          </wp:positionV>
          <wp:extent cx="280670" cy="280670"/>
          <wp:effectExtent l="0" t="0" r="11430" b="11430"/>
          <wp:wrapNone/>
          <wp:docPr id="1" name="图片 1" descr="红魏 透明底2022-20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红魏 透明底2022-203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670" cy="280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  <w:bCs/>
        <w:lang w:val="en-US" w:eastAsia="zh-CN"/>
        <w14:textFill>
          <w14:gradFill>
            <w14:gsLst>
              <w14:gs w14:pos="0">
                <w14:srgbClr w14:val="14CD68"/>
              </w14:gs>
              <w14:gs w14:pos="100000">
                <w14:srgbClr w14:val="0B6E38"/>
              </w14:gs>
            </w14:gsLst>
            <w14:lin w14:scaled="0"/>
          </w14:gradFill>
        </w14:textFill>
      </w:rPr>
      <w:t xml:space="preserve">合规清关，就用中魏 </w:t>
    </w:r>
    <w:r>
      <w:rPr>
        <w:rFonts w:hint="eastAsia"/>
        <w:lang w:val="en-US" w:eastAsia="zh-CN"/>
        <w14:textFill>
          <w14:gradFill>
            <w14:gsLst>
              <w14:gs w14:pos="0">
                <w14:srgbClr w14:val="14CD68"/>
              </w14:gs>
              <w14:gs w14:pos="100000">
                <w14:srgbClr w14:val="0B6E38"/>
              </w14:gs>
            </w14:gsLst>
            <w14:lin w14:scaled="0"/>
          </w14:gradFill>
        </w14:textFill>
      </w:rPr>
      <w:t xml:space="preserve"> </w:t>
    </w:r>
  </w:p>
  <w:p>
    <w:pPr>
      <w:pStyle w:val="3"/>
      <w:ind w:firstLine="7770" w:firstLineChars="4300"/>
      <w:rPr>
        <w:rFonts w:hint="default" w:eastAsiaTheme="minorEastAsia"/>
        <w:b/>
        <w:bCs/>
        <w:lang w:val="en-US" w:eastAsia="zh-CN"/>
      </w:rPr>
    </w:pPr>
    <w:r>
      <w:rPr>
        <w:rFonts w:hint="eastAsia"/>
        <w:b/>
        <w:bCs/>
        <w:lang w:val="en-US" w:eastAsia="zh-CN"/>
        <w14:textFill>
          <w14:gradFill>
            <w14:gsLst>
              <w14:gs w14:pos="0">
                <w14:srgbClr w14:val="14CD68"/>
              </w14:gs>
              <w14:gs w14:pos="100000">
                <w14:srgbClr w14:val="0B6E38"/>
              </w14:gs>
            </w14:gsLst>
            <w14:lin w14:scaled="0"/>
          </w14:gradFill>
        </w14:textFill>
      </w:rPr>
      <w:t xml:space="preserve">合法进口，就用中魏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ZGM3NzMwNjM3OWM4ZDdjMjVhMzI3ZDJiNWI3ZWQifQ=="/>
  </w:docVars>
  <w:rsids>
    <w:rsidRoot w:val="00000000"/>
    <w:rsid w:val="00284F48"/>
    <w:rsid w:val="02E01C47"/>
    <w:rsid w:val="03DA1D10"/>
    <w:rsid w:val="098B4F29"/>
    <w:rsid w:val="0FD83CA6"/>
    <w:rsid w:val="1202525D"/>
    <w:rsid w:val="18825F9B"/>
    <w:rsid w:val="22104D82"/>
    <w:rsid w:val="2A740AEE"/>
    <w:rsid w:val="48BF0F83"/>
    <w:rsid w:val="53A63AD7"/>
    <w:rsid w:val="574E441C"/>
    <w:rsid w:val="5D133EFD"/>
    <w:rsid w:val="5E1A63A4"/>
    <w:rsid w:val="648F024F"/>
    <w:rsid w:val="69CF68D4"/>
    <w:rsid w:val="6E177954"/>
    <w:rsid w:val="6E7172E4"/>
    <w:rsid w:val="73CC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1310</Words>
  <Characters>1332</Characters>
  <Lines>0</Lines>
  <Paragraphs>0</Paragraphs>
  <TotalTime>3</TotalTime>
  <ScaleCrop>false</ScaleCrop>
  <LinksUpToDate>false</LinksUpToDate>
  <CharactersWithSpaces>1337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2021-10-12T08:28:00Z</dcterms:created>
  <dc:creator>Administrator</dc:creator>
  <cp:lastModifiedBy>中魏</cp:lastModifiedBy>
  <dcterms:modified xsi:type="dcterms:W3CDTF">2022-09-05T07:05:54Z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4C34934DD971400FA95E4A22A09AE610</vt:lpwstr>
  </property>
</Properties>
</file>