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C29" w:rsidRPr="00E51C29" w:rsidRDefault="00E51C29" w:rsidP="00E51C29">
      <w:pPr>
        <w:spacing w:afterLines="50" w:after="156" w:line="440" w:lineRule="exact"/>
        <w:jc w:val="center"/>
        <w:rPr>
          <w:rFonts w:ascii="宋体" w:eastAsia="宋体" w:hAnsi="宋体"/>
          <w:b/>
          <w:bCs/>
          <w:sz w:val="24"/>
        </w:rPr>
      </w:pPr>
      <w:r w:rsidRPr="00E51C29">
        <w:rPr>
          <w:rFonts w:ascii="宋体" w:eastAsia="宋体" w:hAnsi="宋体" w:hint="eastAsia"/>
          <w:b/>
          <w:bCs/>
          <w:sz w:val="24"/>
        </w:rPr>
        <w:t>“境内结构性存款质押+总行美元代付”业务方案</w:t>
      </w:r>
    </w:p>
    <w:p w:rsidR="00E51C29" w:rsidRPr="00E51C29" w:rsidRDefault="00E51C29" w:rsidP="00E51C29">
      <w:pPr>
        <w:numPr>
          <w:ilvl w:val="0"/>
          <w:numId w:val="1"/>
        </w:numPr>
        <w:spacing w:line="440" w:lineRule="exact"/>
        <w:ind w:firstLineChars="214" w:firstLine="516"/>
        <w:rPr>
          <w:rFonts w:ascii="宋体" w:eastAsia="宋体" w:hAnsi="宋体"/>
          <w:sz w:val="24"/>
        </w:rPr>
      </w:pPr>
      <w:r w:rsidRPr="00E51C29">
        <w:rPr>
          <w:rFonts w:ascii="宋体" w:eastAsia="宋体" w:hAnsi="宋体" w:hint="eastAsia"/>
          <w:b/>
          <w:bCs/>
          <w:sz w:val="24"/>
        </w:rPr>
        <w:t>业务简介</w:t>
      </w:r>
    </w:p>
    <w:p w:rsidR="00E51C29" w:rsidRPr="00E51C29" w:rsidRDefault="00E51C29" w:rsidP="00E51C29">
      <w:pPr>
        <w:pStyle w:val="LIB"/>
        <w:ind w:firstLineChars="200" w:firstLine="480"/>
        <w:rPr>
          <w:rFonts w:ascii="宋体" w:eastAsia="宋体" w:hAnsi="宋体"/>
          <w:sz w:val="24"/>
        </w:rPr>
      </w:pPr>
      <w:r w:rsidRPr="00E51C29">
        <w:rPr>
          <w:rFonts w:ascii="宋体" w:eastAsia="宋体" w:hAnsi="宋体" w:hint="eastAsia"/>
          <w:sz w:val="24"/>
        </w:rPr>
        <w:t>“境内结构性存款质押+总行美元代付”为一款</w:t>
      </w:r>
      <w:bookmarkStart w:id="0" w:name="_GoBack"/>
      <w:bookmarkEnd w:id="0"/>
      <w:r w:rsidRPr="00E51C29">
        <w:rPr>
          <w:rFonts w:ascii="宋体" w:eastAsia="宋体" w:hAnsi="宋体" w:hint="eastAsia"/>
          <w:sz w:val="24"/>
        </w:rPr>
        <w:t>能够提高客户资金使用效率，实现客户</w:t>
      </w:r>
      <w:r w:rsidRPr="00E51C29">
        <w:rPr>
          <w:rFonts w:ascii="宋体" w:eastAsia="宋体" w:hAnsi="宋体"/>
          <w:sz w:val="24"/>
        </w:rPr>
        <w:t>资金增值的业务</w:t>
      </w:r>
      <w:r w:rsidRPr="00E51C29">
        <w:rPr>
          <w:rFonts w:ascii="宋体" w:eastAsia="宋体" w:hAnsi="宋体" w:hint="eastAsia"/>
          <w:sz w:val="24"/>
        </w:rPr>
        <w:t>。</w:t>
      </w:r>
    </w:p>
    <w:p w:rsidR="00E51C29" w:rsidRPr="00E51C29" w:rsidRDefault="00E51C29" w:rsidP="00E51C29">
      <w:pPr>
        <w:pStyle w:val="LIB"/>
        <w:ind w:firstLineChars="200" w:firstLine="480"/>
        <w:rPr>
          <w:rFonts w:ascii="宋体" w:eastAsia="宋体" w:hAnsi="宋体"/>
          <w:sz w:val="24"/>
        </w:rPr>
      </w:pPr>
      <w:r w:rsidRPr="00E51C29">
        <w:rPr>
          <w:rFonts w:ascii="宋体" w:eastAsia="宋体" w:hAnsi="宋体" w:hint="eastAsia"/>
          <w:sz w:val="24"/>
        </w:rPr>
        <w:t>该业务针对进口付汇型客户的资金增值型需求，在客户有真实外币付汇的需求基础上，境内于广州分行办理结构性存款质押，由广州分行委托境外总行为客户办理海外代付完成付汇，通过境内存单收益与海外代付利息差，为客户实现资金增值。</w:t>
      </w:r>
    </w:p>
    <w:p w:rsidR="00E51C29" w:rsidRPr="00E51C29" w:rsidRDefault="00E51C29" w:rsidP="00E51C29">
      <w:pPr>
        <w:numPr>
          <w:ilvl w:val="0"/>
          <w:numId w:val="1"/>
        </w:numPr>
        <w:spacing w:line="440" w:lineRule="exact"/>
        <w:ind w:firstLineChars="214" w:firstLine="516"/>
        <w:rPr>
          <w:rFonts w:ascii="宋体" w:eastAsia="宋体" w:hAnsi="宋体"/>
          <w:b/>
          <w:bCs/>
          <w:sz w:val="24"/>
        </w:rPr>
      </w:pPr>
      <w:r w:rsidRPr="00E51C29">
        <w:rPr>
          <w:rFonts w:ascii="宋体" w:eastAsia="宋体" w:hAnsi="宋体" w:hint="eastAsia"/>
          <w:b/>
          <w:bCs/>
          <w:sz w:val="24"/>
        </w:rPr>
        <w:t>业务流程</w:t>
      </w:r>
    </w:p>
    <w:p w:rsidR="00E51C29" w:rsidRPr="00E51C29" w:rsidRDefault="00E51C29" w:rsidP="00E51C29">
      <w:pPr>
        <w:jc w:val="center"/>
        <w:rPr>
          <w:rFonts w:ascii="宋体" w:eastAsia="宋体" w:hAnsi="宋体" w:cs="PMingLiU"/>
          <w:b/>
          <w:bCs/>
          <w:color w:val="000000"/>
          <w:kern w:val="0"/>
          <w:sz w:val="24"/>
          <w:lang w:bidi="ar"/>
        </w:rPr>
      </w:pPr>
      <w:r w:rsidRPr="00E51C29">
        <w:rPr>
          <w:rFonts w:ascii="宋体" w:eastAsia="宋体" w:hAnsi="宋体" w:cs="PMingLiU" w:hint="eastAsia"/>
          <w:b/>
          <w:bCs/>
          <w:noProof/>
          <w:color w:val="000000"/>
          <w:kern w:val="0"/>
          <w:sz w:val="24"/>
        </w:rPr>
        <w:drawing>
          <wp:inline distT="0" distB="0" distL="114300" distR="114300" wp14:anchorId="63F26454" wp14:editId="64FFD73C">
            <wp:extent cx="5292725" cy="2723515"/>
            <wp:effectExtent l="0" t="0" r="3175" b="6985"/>
            <wp:docPr id="10" name="图片 10" descr="演示文稿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演示文稿1"/>
                    <pic:cNvPicPr>
                      <a:picLocks noChangeAspect="1"/>
                    </pic:cNvPicPr>
                  </pic:nvPicPr>
                  <pic:blipFill>
                    <a:blip r:embed="rId7"/>
                    <a:srcRect r="14120" b="17489"/>
                    <a:stretch>
                      <a:fillRect/>
                    </a:stretch>
                  </pic:blipFill>
                  <pic:spPr>
                    <a:xfrm>
                      <a:off x="0" y="0"/>
                      <a:ext cx="5292725" cy="272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1C29" w:rsidRPr="00E51C29" w:rsidRDefault="00E51C29" w:rsidP="00E51C29">
      <w:pPr>
        <w:numPr>
          <w:ilvl w:val="0"/>
          <w:numId w:val="2"/>
        </w:numPr>
        <w:spacing w:line="440" w:lineRule="exact"/>
        <w:ind w:firstLineChars="216" w:firstLine="518"/>
        <w:jc w:val="left"/>
        <w:rPr>
          <w:rFonts w:ascii="宋体" w:eastAsia="宋体" w:hAnsi="宋体" w:cs="宋体"/>
          <w:color w:val="000000" w:themeColor="text1"/>
          <w:sz w:val="24"/>
        </w:rPr>
      </w:pPr>
      <w:r w:rsidRPr="00E51C29">
        <w:rPr>
          <w:rFonts w:ascii="宋体" w:eastAsia="宋体" w:hAnsi="宋体" w:cs="宋体" w:hint="eastAsia"/>
          <w:color w:val="000000" w:themeColor="text1"/>
          <w:sz w:val="24"/>
        </w:rPr>
        <w:t>贸易进出口双方达成贸易共识并签订贸易合同，规定金额、结算方式（可接受的方式为TT、托收以及信用证）、交货期限、运输方式等；</w:t>
      </w:r>
    </w:p>
    <w:p w:rsidR="00E51C29" w:rsidRPr="00E51C29" w:rsidRDefault="00E51C29" w:rsidP="00E51C29">
      <w:pPr>
        <w:numPr>
          <w:ilvl w:val="0"/>
          <w:numId w:val="2"/>
        </w:numPr>
        <w:spacing w:line="440" w:lineRule="exact"/>
        <w:ind w:firstLineChars="216" w:firstLine="518"/>
        <w:jc w:val="left"/>
        <w:rPr>
          <w:rFonts w:ascii="宋体" w:eastAsia="宋体" w:hAnsi="宋体" w:cs="宋体"/>
          <w:color w:val="000000" w:themeColor="text1"/>
          <w:sz w:val="24"/>
        </w:rPr>
      </w:pPr>
      <w:r w:rsidRPr="00E51C29">
        <w:rPr>
          <w:rFonts w:ascii="宋体" w:eastAsia="宋体" w:hAnsi="宋体" w:cs="宋体" w:hint="eastAsia"/>
          <w:color w:val="000000" w:themeColor="text1"/>
          <w:sz w:val="24"/>
        </w:rPr>
        <w:t>出口方按合同约定进行备货、发货；</w:t>
      </w:r>
    </w:p>
    <w:p w:rsidR="00E51C29" w:rsidRPr="00E51C29" w:rsidRDefault="00E51C29" w:rsidP="00E51C29">
      <w:pPr>
        <w:numPr>
          <w:ilvl w:val="0"/>
          <w:numId w:val="2"/>
        </w:numPr>
        <w:spacing w:line="440" w:lineRule="exact"/>
        <w:ind w:firstLineChars="216" w:firstLine="518"/>
        <w:jc w:val="left"/>
        <w:rPr>
          <w:rFonts w:ascii="宋体" w:eastAsia="宋体" w:hAnsi="宋体" w:cs="宋体"/>
          <w:color w:val="000000" w:themeColor="text1"/>
          <w:sz w:val="24"/>
        </w:rPr>
      </w:pPr>
      <w:r w:rsidRPr="00E51C29">
        <w:rPr>
          <w:rFonts w:ascii="宋体" w:eastAsia="宋体" w:hAnsi="宋体" w:cs="宋体" w:hint="eastAsia"/>
          <w:color w:val="000000" w:themeColor="text1"/>
          <w:sz w:val="24"/>
        </w:rPr>
        <w:t>进口方按合同约定，因需要支付货款，向我行申请进口项下贸易融资，因实际情况（如利率、额度等原因）申请办理海外代付融资；</w:t>
      </w:r>
    </w:p>
    <w:p w:rsidR="00E51C29" w:rsidRPr="00E51C29" w:rsidRDefault="00E51C29" w:rsidP="00E51C29">
      <w:pPr>
        <w:numPr>
          <w:ilvl w:val="0"/>
          <w:numId w:val="2"/>
        </w:numPr>
        <w:spacing w:line="440" w:lineRule="exact"/>
        <w:ind w:firstLineChars="216" w:firstLine="518"/>
        <w:jc w:val="left"/>
        <w:rPr>
          <w:rFonts w:ascii="宋体" w:eastAsia="宋体" w:hAnsi="宋体" w:cs="宋体"/>
          <w:color w:val="000000" w:themeColor="text1"/>
          <w:sz w:val="24"/>
        </w:rPr>
      </w:pPr>
      <w:r w:rsidRPr="00E51C29">
        <w:rPr>
          <w:rFonts w:ascii="宋体" w:eastAsia="宋体" w:hAnsi="宋体" w:cs="宋体" w:hint="eastAsia"/>
          <w:color w:val="000000" w:themeColor="text1"/>
          <w:sz w:val="24"/>
        </w:rPr>
        <w:t>我行进行客户准入，并开展</w:t>
      </w:r>
      <w:r w:rsidRPr="00E51C29">
        <w:rPr>
          <w:rFonts w:ascii="宋体" w:eastAsia="宋体" w:hAnsi="宋体" w:hint="eastAsia"/>
          <w:kern w:val="0"/>
          <w:sz w:val="24"/>
          <w:lang w:val="zh-CN"/>
        </w:rPr>
        <w:t>额度／限额申请以及单笔生效手续。同时为客户办理结构性存款质押以及远期购汇，锁定远期成本；</w:t>
      </w:r>
    </w:p>
    <w:p w:rsidR="00E51C29" w:rsidRPr="00E51C29" w:rsidRDefault="00E51C29" w:rsidP="00E51C29">
      <w:pPr>
        <w:numPr>
          <w:ilvl w:val="0"/>
          <w:numId w:val="2"/>
        </w:numPr>
        <w:spacing w:line="440" w:lineRule="exact"/>
        <w:ind w:firstLineChars="216" w:firstLine="518"/>
        <w:jc w:val="left"/>
        <w:rPr>
          <w:rFonts w:ascii="宋体" w:eastAsia="宋体" w:hAnsi="宋体" w:cs="宋体"/>
          <w:color w:val="000000" w:themeColor="text1"/>
          <w:sz w:val="24"/>
        </w:rPr>
      </w:pPr>
      <w:r w:rsidRPr="00E51C29">
        <w:rPr>
          <w:rFonts w:ascii="宋体" w:eastAsia="宋体" w:hAnsi="宋体" w:cs="宋体" w:hint="eastAsia"/>
          <w:color w:val="000000" w:themeColor="text1"/>
          <w:sz w:val="24"/>
        </w:rPr>
        <w:t>我行在完成上述步骤后，向总行发送单笔业务申请电文；</w:t>
      </w:r>
    </w:p>
    <w:p w:rsidR="00E51C29" w:rsidRPr="00E51C29" w:rsidRDefault="00E51C29" w:rsidP="00E51C29">
      <w:pPr>
        <w:numPr>
          <w:ilvl w:val="0"/>
          <w:numId w:val="2"/>
        </w:numPr>
        <w:spacing w:line="440" w:lineRule="exact"/>
        <w:ind w:firstLineChars="216" w:firstLine="518"/>
        <w:jc w:val="left"/>
        <w:rPr>
          <w:rFonts w:ascii="宋体" w:eastAsia="宋体" w:hAnsi="宋体" w:cs="宋体"/>
          <w:color w:val="000000" w:themeColor="text1"/>
          <w:sz w:val="24"/>
        </w:rPr>
      </w:pPr>
      <w:r w:rsidRPr="00E51C29">
        <w:rPr>
          <w:rFonts w:ascii="宋体" w:eastAsia="宋体" w:hAnsi="宋体" w:cs="宋体" w:hint="eastAsia"/>
          <w:color w:val="000000" w:themeColor="text1"/>
          <w:sz w:val="24"/>
        </w:rPr>
        <w:t>总行在完成内部信贷流程基础上，按照我行指示完成对外付款，并向我行发送付款确认电文；</w:t>
      </w:r>
    </w:p>
    <w:p w:rsidR="00E51C29" w:rsidRPr="00E51C29" w:rsidRDefault="00E51C29" w:rsidP="00E51C29">
      <w:pPr>
        <w:numPr>
          <w:ilvl w:val="0"/>
          <w:numId w:val="2"/>
        </w:numPr>
        <w:spacing w:line="440" w:lineRule="exact"/>
        <w:ind w:firstLineChars="216" w:firstLine="518"/>
        <w:jc w:val="left"/>
        <w:rPr>
          <w:rFonts w:ascii="宋体" w:eastAsia="宋体" w:hAnsi="宋体" w:cs="宋体"/>
          <w:color w:val="000000" w:themeColor="text1"/>
          <w:sz w:val="24"/>
        </w:rPr>
      </w:pPr>
      <w:r w:rsidRPr="00E51C29">
        <w:rPr>
          <w:rFonts w:ascii="宋体" w:eastAsia="宋体" w:hAnsi="宋体" w:cs="宋体" w:hint="eastAsia"/>
          <w:color w:val="000000" w:themeColor="text1"/>
          <w:sz w:val="24"/>
        </w:rPr>
        <w:t>业务到期时，客户向我行还本付息；</w:t>
      </w:r>
    </w:p>
    <w:p w:rsidR="00E51C29" w:rsidRPr="00E51C29" w:rsidRDefault="00E51C29" w:rsidP="00E51C29">
      <w:pPr>
        <w:numPr>
          <w:ilvl w:val="0"/>
          <w:numId w:val="2"/>
        </w:numPr>
        <w:spacing w:line="440" w:lineRule="exact"/>
        <w:ind w:firstLineChars="216" w:firstLine="518"/>
        <w:jc w:val="left"/>
        <w:rPr>
          <w:rFonts w:ascii="宋体" w:eastAsia="宋体" w:hAnsi="宋体" w:cs="宋体"/>
          <w:sz w:val="24"/>
        </w:rPr>
      </w:pPr>
      <w:r w:rsidRPr="00E51C29">
        <w:rPr>
          <w:rFonts w:ascii="宋体" w:eastAsia="宋体" w:hAnsi="宋体" w:cs="宋体" w:hint="eastAsia"/>
          <w:color w:val="000000" w:themeColor="text1"/>
          <w:sz w:val="24"/>
        </w:rPr>
        <w:t>我行将客户人民币资金进行远期履约资金交割，兑换为美元，并归还总</w:t>
      </w:r>
      <w:r w:rsidRPr="00E51C29">
        <w:rPr>
          <w:rFonts w:ascii="宋体" w:eastAsia="宋体" w:hAnsi="宋体" w:cs="宋体" w:hint="eastAsia"/>
          <w:color w:val="000000" w:themeColor="text1"/>
          <w:sz w:val="24"/>
        </w:rPr>
        <w:lastRenderedPageBreak/>
        <w:t>行。</w:t>
      </w:r>
    </w:p>
    <w:p w:rsidR="00E51C29" w:rsidRPr="00E51C29" w:rsidRDefault="00E51C29" w:rsidP="00E51C29">
      <w:pPr>
        <w:numPr>
          <w:ilvl w:val="0"/>
          <w:numId w:val="1"/>
        </w:numPr>
        <w:spacing w:line="440" w:lineRule="exact"/>
        <w:ind w:firstLineChars="214" w:firstLine="516"/>
        <w:rPr>
          <w:rFonts w:ascii="宋体" w:eastAsia="宋体" w:hAnsi="宋体"/>
          <w:b/>
          <w:bCs/>
          <w:sz w:val="24"/>
        </w:rPr>
      </w:pPr>
      <w:r w:rsidRPr="00E51C29">
        <w:rPr>
          <w:rFonts w:ascii="宋体" w:eastAsia="宋体" w:hAnsi="宋体" w:hint="eastAsia"/>
          <w:b/>
          <w:bCs/>
          <w:sz w:val="24"/>
        </w:rPr>
        <w:t>业务准入要求</w:t>
      </w:r>
    </w:p>
    <w:p w:rsidR="00E51C29" w:rsidRPr="00E51C29" w:rsidRDefault="00E51C29" w:rsidP="00E51C29">
      <w:pPr>
        <w:pStyle w:val="1-21"/>
        <w:autoSpaceDE w:val="0"/>
        <w:autoSpaceDN w:val="0"/>
        <w:spacing w:beforeLines="40" w:before="124" w:afterLines="40" w:after="124" w:line="440" w:lineRule="exact"/>
        <w:ind w:firstLineChars="216" w:firstLine="520"/>
        <w:rPr>
          <w:rFonts w:ascii="宋体" w:eastAsia="宋体" w:hAnsi="宋体" w:cs="宋体"/>
          <w:b/>
          <w:bCs/>
          <w:color w:val="000000" w:themeColor="text1"/>
          <w:sz w:val="24"/>
          <w:szCs w:val="24"/>
          <w:lang w:val="zh-CN"/>
        </w:rPr>
      </w:pPr>
      <w:r w:rsidRPr="00E51C29"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  <w:lang w:val="zh-CN"/>
        </w:rPr>
        <w:t>进口代付申请人准入及</w:t>
      </w:r>
      <w:r w:rsidRPr="00E51C29">
        <w:rPr>
          <w:rFonts w:ascii="宋体" w:eastAsia="宋体" w:hAnsi="宋体" w:cs="宋体"/>
          <w:b/>
          <w:bCs/>
          <w:color w:val="000000" w:themeColor="text1"/>
          <w:sz w:val="24"/>
          <w:szCs w:val="24"/>
          <w:lang w:val="zh-CN"/>
        </w:rPr>
        <w:t>业务要求</w:t>
      </w:r>
      <w:r w:rsidRPr="00E51C29"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  <w:lang w:val="zh-CN"/>
        </w:rPr>
        <w:t>如下</w:t>
      </w:r>
      <w:r w:rsidRPr="00E51C29">
        <w:rPr>
          <w:rFonts w:ascii="宋体" w:eastAsia="宋体" w:hAnsi="宋体" w:cs="宋体"/>
          <w:b/>
          <w:bCs/>
          <w:color w:val="000000" w:themeColor="text1"/>
          <w:sz w:val="24"/>
          <w:szCs w:val="24"/>
          <w:lang w:val="zh-CN"/>
        </w:rPr>
        <w:t>：</w:t>
      </w:r>
    </w:p>
    <w:p w:rsidR="00E51C29" w:rsidRPr="00E51C29" w:rsidRDefault="00E51C29" w:rsidP="00E51C29">
      <w:pPr>
        <w:pStyle w:val="a7"/>
        <w:spacing w:beforeLines="40" w:before="124" w:afterLines="40" w:after="124" w:line="440" w:lineRule="exact"/>
        <w:ind w:leftChars="0" w:left="0" w:firstLineChars="214" w:firstLine="514"/>
        <w:rPr>
          <w:rFonts w:ascii="宋体" w:eastAsia="宋体" w:hAnsi="宋体" w:cs="宋体"/>
          <w:color w:val="000000" w:themeColor="text1"/>
          <w:sz w:val="24"/>
          <w:lang w:val="zh-CN"/>
        </w:rPr>
      </w:pPr>
      <w:r w:rsidRPr="00E51C29">
        <w:rPr>
          <w:rFonts w:ascii="宋体" w:eastAsia="宋体" w:hAnsi="宋体" w:cs="宋体" w:hint="eastAsia"/>
          <w:color w:val="000000" w:themeColor="text1"/>
          <w:sz w:val="24"/>
          <w:lang w:val="zh-CN"/>
        </w:rPr>
        <w:t>（</w:t>
      </w:r>
      <w:r w:rsidRPr="00E51C29">
        <w:rPr>
          <w:rFonts w:ascii="宋体" w:eastAsia="宋体" w:hAnsi="宋体" w:cs="宋体" w:hint="eastAsia"/>
          <w:color w:val="000000" w:themeColor="text1"/>
          <w:sz w:val="24"/>
        </w:rPr>
        <w:t>1</w:t>
      </w:r>
      <w:r w:rsidRPr="00E51C29">
        <w:rPr>
          <w:rFonts w:ascii="宋体" w:eastAsia="宋体" w:hAnsi="宋体" w:cs="宋体" w:hint="eastAsia"/>
          <w:color w:val="000000" w:themeColor="text1"/>
          <w:sz w:val="24"/>
          <w:lang w:val="zh-CN"/>
        </w:rPr>
        <w:t>）申请人有</w:t>
      </w:r>
      <w:r w:rsidRPr="00E51C29">
        <w:rPr>
          <w:rFonts w:ascii="宋体" w:eastAsia="宋体" w:hAnsi="宋体" w:cs="宋体" w:hint="eastAsia"/>
          <w:color w:val="000000" w:themeColor="text1"/>
          <w:sz w:val="24"/>
        </w:rPr>
        <w:t>1年以上进出口经营背景</w:t>
      </w:r>
      <w:r w:rsidRPr="00E51C29">
        <w:rPr>
          <w:rFonts w:ascii="宋体" w:eastAsia="宋体" w:hAnsi="宋体" w:cs="宋体" w:hint="eastAsia"/>
          <w:color w:val="000000" w:themeColor="text1"/>
          <w:sz w:val="24"/>
          <w:lang w:val="zh-CN"/>
        </w:rPr>
        <w:t>，具有真实经营和真实贸易背景，有能力承担付款责任；</w:t>
      </w:r>
    </w:p>
    <w:p w:rsidR="00E51C29" w:rsidRPr="00E51C29" w:rsidRDefault="00E51C29" w:rsidP="00E51C29">
      <w:pPr>
        <w:pStyle w:val="a7"/>
        <w:spacing w:beforeLines="40" w:before="124" w:afterLines="40" w:after="124" w:line="440" w:lineRule="exact"/>
        <w:ind w:leftChars="0" w:left="0" w:firstLineChars="214" w:firstLine="514"/>
        <w:rPr>
          <w:rFonts w:ascii="宋体" w:eastAsia="宋体" w:hAnsi="宋体" w:cs="宋体"/>
          <w:color w:val="000000" w:themeColor="text1"/>
          <w:sz w:val="24"/>
          <w:lang w:val="zh-CN"/>
        </w:rPr>
      </w:pPr>
      <w:r w:rsidRPr="00E51C29">
        <w:rPr>
          <w:rFonts w:ascii="宋体" w:eastAsia="宋体" w:hAnsi="宋体" w:cs="宋体" w:hint="eastAsia"/>
          <w:color w:val="000000" w:themeColor="text1"/>
          <w:sz w:val="24"/>
          <w:lang w:val="zh-CN"/>
        </w:rPr>
        <w:t>（</w:t>
      </w:r>
      <w:r w:rsidRPr="00E51C29">
        <w:rPr>
          <w:rFonts w:ascii="宋体" w:eastAsia="宋体" w:hAnsi="宋体" w:cs="宋体" w:hint="eastAsia"/>
          <w:color w:val="000000" w:themeColor="text1"/>
          <w:sz w:val="24"/>
        </w:rPr>
        <w:t>2</w:t>
      </w:r>
      <w:r w:rsidRPr="00E51C29">
        <w:rPr>
          <w:rFonts w:ascii="宋体" w:eastAsia="宋体" w:hAnsi="宋体" w:cs="宋体" w:hint="eastAsia"/>
          <w:color w:val="000000" w:themeColor="text1"/>
          <w:sz w:val="24"/>
          <w:lang w:val="zh-CN"/>
        </w:rPr>
        <w:t>）贸易商品符合国家法律法规要求，与企业经营业务范围相匹配，不得为无真实贸易背景的客户办理进口代付业务；</w:t>
      </w:r>
    </w:p>
    <w:p w:rsidR="00E51C29" w:rsidRPr="00E51C29" w:rsidRDefault="00E51C29" w:rsidP="00E51C29">
      <w:pPr>
        <w:pStyle w:val="a7"/>
        <w:spacing w:beforeLines="40" w:before="124" w:afterLines="40" w:after="124" w:line="440" w:lineRule="exact"/>
        <w:ind w:leftChars="0" w:left="0" w:firstLineChars="214" w:firstLine="514"/>
        <w:rPr>
          <w:rFonts w:ascii="宋体" w:eastAsia="宋体" w:hAnsi="宋体" w:cs="宋体"/>
          <w:color w:val="000000" w:themeColor="text1"/>
          <w:sz w:val="24"/>
          <w:lang w:val="zh-CN"/>
        </w:rPr>
      </w:pPr>
      <w:r w:rsidRPr="00E51C29">
        <w:rPr>
          <w:rFonts w:ascii="宋体" w:eastAsia="宋体" w:hAnsi="宋体" w:cs="宋体" w:hint="eastAsia"/>
          <w:color w:val="000000" w:themeColor="text1"/>
          <w:sz w:val="24"/>
          <w:lang w:val="zh-CN"/>
        </w:rPr>
        <w:t>（</w:t>
      </w:r>
      <w:r w:rsidRPr="00E51C29">
        <w:rPr>
          <w:rFonts w:ascii="宋体" w:eastAsia="宋体" w:hAnsi="宋体" w:cs="宋体" w:hint="eastAsia"/>
          <w:color w:val="000000" w:themeColor="text1"/>
          <w:sz w:val="24"/>
        </w:rPr>
        <w:t>3</w:t>
      </w:r>
      <w:r w:rsidRPr="00E51C29">
        <w:rPr>
          <w:rFonts w:ascii="宋体" w:eastAsia="宋体" w:hAnsi="宋体" w:cs="宋体" w:hint="eastAsia"/>
          <w:color w:val="000000" w:themeColor="text1"/>
          <w:sz w:val="24"/>
          <w:lang w:val="zh-CN"/>
        </w:rPr>
        <w:t>）申请人在本行开立结算账户，具有结算需求，付汇及授信记录良好；</w:t>
      </w:r>
    </w:p>
    <w:p w:rsidR="00E51C29" w:rsidRPr="00E51C29" w:rsidRDefault="00E51C29" w:rsidP="00E51C29">
      <w:pPr>
        <w:pStyle w:val="a7"/>
        <w:spacing w:beforeLines="40" w:before="124" w:afterLines="40" w:after="124" w:line="440" w:lineRule="exact"/>
        <w:ind w:leftChars="0" w:left="0" w:firstLineChars="214" w:firstLine="514"/>
        <w:rPr>
          <w:rFonts w:ascii="宋体" w:eastAsia="宋体" w:hAnsi="宋体" w:cs="宋体"/>
          <w:color w:val="000000" w:themeColor="text1"/>
          <w:sz w:val="24"/>
          <w:lang w:val="zh-CN"/>
        </w:rPr>
      </w:pPr>
      <w:r w:rsidRPr="00E51C29">
        <w:rPr>
          <w:rFonts w:ascii="宋体" w:eastAsia="宋体" w:hAnsi="宋体" w:cs="宋体" w:hint="eastAsia"/>
          <w:color w:val="000000" w:themeColor="text1"/>
          <w:sz w:val="24"/>
          <w:lang w:val="zh-CN"/>
        </w:rPr>
        <w:t>（</w:t>
      </w:r>
      <w:r w:rsidRPr="00E51C29">
        <w:rPr>
          <w:rFonts w:ascii="宋体" w:eastAsia="宋体" w:hAnsi="宋体" w:cs="宋体" w:hint="eastAsia"/>
          <w:color w:val="000000" w:themeColor="text1"/>
          <w:sz w:val="24"/>
        </w:rPr>
        <w:t>4</w:t>
      </w:r>
      <w:r w:rsidRPr="00E51C29">
        <w:rPr>
          <w:rFonts w:ascii="宋体" w:eastAsia="宋体" w:hAnsi="宋体" w:cs="宋体" w:hint="eastAsia"/>
          <w:color w:val="000000" w:themeColor="text1"/>
          <w:sz w:val="24"/>
          <w:lang w:val="zh-CN"/>
        </w:rPr>
        <w:t>）境内（不包括香港、澳门和台湾地区）注册企业征信信息正常，境外注册企业原则上在国内应设有关联企业，且本行对该关联企业的经营情况熟悉；</w:t>
      </w:r>
    </w:p>
    <w:p w:rsidR="00E51C29" w:rsidRPr="00E51C29" w:rsidRDefault="00E51C29" w:rsidP="00E51C29">
      <w:pPr>
        <w:pStyle w:val="a7"/>
        <w:spacing w:beforeLines="40" w:before="124" w:afterLines="40" w:after="124" w:line="440" w:lineRule="exact"/>
        <w:ind w:leftChars="6" w:left="13" w:firstLineChars="214" w:firstLine="514"/>
        <w:rPr>
          <w:rFonts w:ascii="宋体" w:eastAsia="宋体" w:hAnsi="宋体" w:cs="宋体"/>
          <w:color w:val="000000" w:themeColor="text1"/>
          <w:sz w:val="24"/>
          <w:lang w:val="zh-CN"/>
        </w:rPr>
      </w:pPr>
      <w:r w:rsidRPr="00E51C29">
        <w:rPr>
          <w:rFonts w:ascii="宋体" w:eastAsia="宋体" w:hAnsi="宋体" w:cs="宋体" w:hint="eastAsia"/>
          <w:color w:val="000000" w:themeColor="text1"/>
          <w:sz w:val="24"/>
          <w:lang w:val="zh-CN"/>
        </w:rPr>
        <w:t>（</w:t>
      </w:r>
      <w:r w:rsidRPr="00E51C29">
        <w:rPr>
          <w:rFonts w:ascii="宋体" w:eastAsia="宋体" w:hAnsi="宋体" w:cs="宋体" w:hint="eastAsia"/>
          <w:color w:val="000000" w:themeColor="text1"/>
          <w:sz w:val="24"/>
        </w:rPr>
        <w:t>5</w:t>
      </w:r>
      <w:r w:rsidRPr="00E51C29">
        <w:rPr>
          <w:rFonts w:ascii="宋体" w:eastAsia="宋体" w:hAnsi="宋体" w:cs="宋体" w:hint="eastAsia"/>
          <w:color w:val="000000" w:themeColor="text1"/>
          <w:sz w:val="24"/>
          <w:lang w:val="zh-CN"/>
        </w:rPr>
        <w:t>）进口代付的期限：原则上不超过</w:t>
      </w:r>
      <w:r w:rsidRPr="00E51C29">
        <w:rPr>
          <w:rFonts w:ascii="宋体" w:eastAsia="宋体" w:hAnsi="宋体" w:cs="宋体" w:hint="eastAsia"/>
          <w:color w:val="000000" w:themeColor="text1"/>
          <w:sz w:val="24"/>
        </w:rPr>
        <w:t>180天</w:t>
      </w:r>
      <w:r w:rsidRPr="00E51C29">
        <w:rPr>
          <w:rFonts w:ascii="宋体" w:eastAsia="宋体" w:hAnsi="宋体" w:cs="宋体" w:hint="eastAsia"/>
          <w:color w:val="000000" w:themeColor="text1"/>
          <w:sz w:val="24"/>
          <w:lang w:val="zh-CN"/>
        </w:rPr>
        <w:t>，且不得超过业务办理各项法律法规及外部监管规定的最长期限；代付到期付款日不得超过已获批额度/限额期限。</w:t>
      </w:r>
    </w:p>
    <w:sectPr w:rsidR="00E51C29" w:rsidRPr="00E51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430" w:rsidRDefault="00A86430" w:rsidP="00E51C29">
      <w:r>
        <w:separator/>
      </w:r>
    </w:p>
  </w:endnote>
  <w:endnote w:type="continuationSeparator" w:id="0">
    <w:p w:rsidR="00A86430" w:rsidRDefault="00A86430" w:rsidP="00E51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430" w:rsidRDefault="00A86430" w:rsidP="00E51C29">
      <w:r>
        <w:separator/>
      </w:r>
    </w:p>
  </w:footnote>
  <w:footnote w:type="continuationSeparator" w:id="0">
    <w:p w:rsidR="00A86430" w:rsidRDefault="00A86430" w:rsidP="00E51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98679CE"/>
    <w:multiLevelType w:val="singleLevel"/>
    <w:tmpl w:val="898679C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C91A152E"/>
    <w:multiLevelType w:val="singleLevel"/>
    <w:tmpl w:val="C91A152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61AA3877"/>
    <w:multiLevelType w:val="singleLevel"/>
    <w:tmpl w:val="61AA387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C29"/>
    <w:rsid w:val="002D67BD"/>
    <w:rsid w:val="00A86430"/>
    <w:rsid w:val="00E5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B04CA"/>
  <w15:chartTrackingRefBased/>
  <w15:docId w15:val="{142D8864-9D12-4A39-ACA9-7EEA22FC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C2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qFormat/>
    <w:rsid w:val="00E51C29"/>
    <w:pPr>
      <w:snapToGrid w:val="0"/>
      <w:jc w:val="left"/>
    </w:pPr>
    <w:rPr>
      <w:sz w:val="18"/>
    </w:rPr>
  </w:style>
  <w:style w:type="character" w:customStyle="1" w:styleId="a4">
    <w:name w:val="脚注文本 字符"/>
    <w:basedOn w:val="a0"/>
    <w:link w:val="a3"/>
    <w:rsid w:val="00E51C29"/>
    <w:rPr>
      <w:sz w:val="18"/>
      <w:szCs w:val="24"/>
    </w:rPr>
  </w:style>
  <w:style w:type="table" w:styleId="a5">
    <w:name w:val="Table Grid"/>
    <w:basedOn w:val="a1"/>
    <w:qFormat/>
    <w:rsid w:val="00E51C2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basedOn w:val="a0"/>
    <w:qFormat/>
    <w:rsid w:val="00E51C29"/>
    <w:rPr>
      <w:vertAlign w:val="superscript"/>
    </w:rPr>
  </w:style>
  <w:style w:type="paragraph" w:customStyle="1" w:styleId="LIB">
    <w:name w:val="LIB"/>
    <w:basedOn w:val="a"/>
    <w:qFormat/>
    <w:rsid w:val="00E51C29"/>
    <w:pPr>
      <w:spacing w:line="440" w:lineRule="exact"/>
      <w:jc w:val="left"/>
    </w:pPr>
    <w:rPr>
      <w:bCs/>
      <w:color w:val="000000"/>
    </w:rPr>
  </w:style>
  <w:style w:type="paragraph" w:customStyle="1" w:styleId="1-21">
    <w:name w:val="中等深浅网格 1 - 强调文字颜色 21"/>
    <w:basedOn w:val="a"/>
    <w:uiPriority w:val="34"/>
    <w:qFormat/>
    <w:rsid w:val="00E51C29"/>
    <w:pPr>
      <w:ind w:firstLineChars="200" w:firstLine="420"/>
    </w:pPr>
    <w:rPr>
      <w:rFonts w:ascii="Calibri" w:hAnsi="Calibri"/>
      <w:szCs w:val="22"/>
    </w:rPr>
  </w:style>
  <w:style w:type="paragraph" w:styleId="a7">
    <w:name w:val="List Paragraph"/>
    <w:basedOn w:val="a"/>
    <w:uiPriority w:val="34"/>
    <w:qFormat/>
    <w:rsid w:val="00E51C2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wuzhiping</dc:creator>
  <cp:keywords/>
  <dc:description/>
  <cp:lastModifiedBy>wuzhiping</cp:lastModifiedBy>
  <cp:revision>1</cp:revision>
  <dcterms:created xsi:type="dcterms:W3CDTF">2021-06-01T03:10:00Z</dcterms:created>
  <dcterms:modified xsi:type="dcterms:W3CDTF">2021-06-01T03:15:00Z</dcterms:modified>
</cp:coreProperties>
</file>