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color w:val="auto"/>
          <w:lang w:eastAsia="zh-CN"/>
        </w:rPr>
        <w:sectPr>
          <w:pgSz w:w="11906" w:h="16838"/>
          <w:pgMar w:top="0" w:right="0" w:bottom="0" w:left="0" w:header="851" w:footer="992" w:gutter="0"/>
          <w:cols w:space="0" w:num="1"/>
          <w:rtlGutter w:val="0"/>
          <w:docGrid w:type="lines" w:linePitch="317" w:charSpace="0"/>
        </w:sectPr>
      </w:pPr>
      <w:r>
        <w:rPr>
          <w:color w:val="auto"/>
          <w:sz w:val="21"/>
        </w:rPr>
        <mc:AlternateContent>
          <mc:Choice Requires="wps">
            <w:drawing>
              <wp:anchor distT="0" distB="0" distL="114300" distR="114300" simplePos="0" relativeHeight="251658240" behindDoc="0" locked="0" layoutInCell="1" allowOverlap="1">
                <wp:simplePos x="0" y="0"/>
                <wp:positionH relativeFrom="column">
                  <wp:posOffset>257175</wp:posOffset>
                </wp:positionH>
                <wp:positionV relativeFrom="paragraph">
                  <wp:posOffset>3023235</wp:posOffset>
                </wp:positionV>
                <wp:extent cx="6995160" cy="2555240"/>
                <wp:effectExtent l="4445" t="4445" r="10795" b="12065"/>
                <wp:wrapNone/>
                <wp:docPr id="2" name="文本框 2"/>
                <wp:cNvGraphicFramePr/>
                <a:graphic xmlns:a="http://schemas.openxmlformats.org/drawingml/2006/main">
                  <a:graphicData uri="http://schemas.microsoft.com/office/word/2010/wordprocessingShape">
                    <wps:wsp>
                      <wps:cNvSpPr txBox="1"/>
                      <wps:spPr>
                        <a:xfrm>
                          <a:off x="290830" y="3041015"/>
                          <a:ext cx="6995160" cy="25552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imesNewRomanPS-BoldMT" w:hAnsi="TimesNewRomanPS-BoldMT" w:eastAsia="TimesNewRomanPS-BoldMT"/>
                                <w:b/>
                                <w:color w:val="auto"/>
                                <w:sz w:val="44"/>
                              </w:rPr>
                            </w:pPr>
                          </w:p>
                          <w:p>
                            <w:pPr>
                              <w:jc w:val="center"/>
                              <w:rPr>
                                <w:rFonts w:hint="eastAsia" w:ascii="楷体" w:hAnsi="楷体" w:eastAsia="楷体" w:cs="楷体"/>
                                <w:b/>
                                <w:bCs/>
                                <w:sz w:val="72"/>
                                <w:szCs w:val="72"/>
                              </w:rPr>
                            </w:pPr>
                            <w:r>
                              <w:rPr>
                                <w:rFonts w:hint="eastAsia" w:ascii="TimesNewRomanPS-BoldMT" w:hAnsi="TimesNewRomanPS-BoldMT" w:eastAsia="TimesNewRomanPS-BoldMT"/>
                                <w:b/>
                                <w:color w:val="auto"/>
                                <w:sz w:val="72"/>
                                <w:szCs w:val="72"/>
                              </w:rPr>
                              <w:t>Purchase Agreement</w:t>
                            </w:r>
                          </w:p>
                          <w:p>
                            <w:pPr>
                              <w:jc w:val="center"/>
                              <w:rPr>
                                <w:rFonts w:hint="eastAsia" w:ascii="楷体" w:hAnsi="楷体" w:eastAsia="楷体" w:cs="楷体"/>
                                <w:b/>
                                <w:bCs/>
                                <w:sz w:val="96"/>
                                <w:szCs w:val="96"/>
                                <w:lang w:eastAsia="zh-CN"/>
                              </w:rPr>
                            </w:pPr>
                            <w:r>
                              <w:rPr>
                                <w:rFonts w:hint="eastAsia" w:ascii="楷体" w:hAnsi="楷体" w:eastAsia="楷体" w:cs="楷体"/>
                                <w:b/>
                                <w:bCs/>
                                <w:sz w:val="96"/>
                                <w:szCs w:val="96"/>
                                <w:lang w:eastAsia="zh-CN"/>
                              </w:rPr>
                              <w:t>采购合同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25pt;margin-top:238.05pt;height:201.2pt;width:550.8pt;z-index:251658240;mso-width-relative:page;mso-height-relative:page;" fillcolor="#FFFFFF [3201]" filled="t" stroked="t" coordsize="21600,21600" o:gfxdata="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mjbfi2AAAAAsBAAAPAAAAAAAA&#10;AAEAIAAAACIAAABkcnMvZG93bnJldi54bWxQSwECFAAUAAAACACHTuJA0YLByEsCAAB1BAAADgAA&#10;AAAAAAABACAAAAAnAQAAZHJzL2Uyb0RvYy54bWxQSwUGAAAAAAYABgBZAQAA5AUAAAAA&#10;">
                <v:fill on="t" focussize="0,0"/>
                <v:stroke weight="0.5pt" color="#000000 [3204]" joinstyle="round"/>
                <v:imagedata o:title=""/>
                <o:lock v:ext="edit" aspectratio="f"/>
                <v:textbox>
                  <w:txbxContent>
                    <w:p>
                      <w:pPr>
                        <w:jc w:val="center"/>
                        <w:rPr>
                          <w:rFonts w:hint="eastAsia" w:ascii="TimesNewRomanPS-BoldMT" w:hAnsi="TimesNewRomanPS-BoldMT" w:eastAsia="TimesNewRomanPS-BoldMT"/>
                          <w:b/>
                          <w:color w:val="auto"/>
                          <w:sz w:val="44"/>
                        </w:rPr>
                      </w:pPr>
                    </w:p>
                    <w:p>
                      <w:pPr>
                        <w:jc w:val="center"/>
                        <w:rPr>
                          <w:rFonts w:hint="eastAsia" w:ascii="楷体" w:hAnsi="楷体" w:eastAsia="楷体" w:cs="楷体"/>
                          <w:b/>
                          <w:bCs/>
                          <w:sz w:val="72"/>
                          <w:szCs w:val="72"/>
                        </w:rPr>
                      </w:pPr>
                      <w:r>
                        <w:rPr>
                          <w:rFonts w:hint="eastAsia" w:ascii="TimesNewRomanPS-BoldMT" w:hAnsi="TimesNewRomanPS-BoldMT" w:eastAsia="TimesNewRomanPS-BoldMT"/>
                          <w:b/>
                          <w:color w:val="auto"/>
                          <w:sz w:val="72"/>
                          <w:szCs w:val="72"/>
                        </w:rPr>
                        <w:t>Purchase Agreement</w:t>
                      </w:r>
                    </w:p>
                    <w:p>
                      <w:pPr>
                        <w:jc w:val="center"/>
                        <w:rPr>
                          <w:rFonts w:hint="eastAsia" w:ascii="楷体" w:hAnsi="楷体" w:eastAsia="楷体" w:cs="楷体"/>
                          <w:b/>
                          <w:bCs/>
                          <w:sz w:val="96"/>
                          <w:szCs w:val="96"/>
                          <w:lang w:eastAsia="zh-CN"/>
                        </w:rPr>
                      </w:pPr>
                      <w:r>
                        <w:rPr>
                          <w:rFonts w:hint="eastAsia" w:ascii="楷体" w:hAnsi="楷体" w:eastAsia="楷体" w:cs="楷体"/>
                          <w:b/>
                          <w:bCs/>
                          <w:sz w:val="96"/>
                          <w:szCs w:val="96"/>
                          <w:lang w:eastAsia="zh-CN"/>
                        </w:rPr>
                        <w:t>采购合同</w:t>
                      </w:r>
                    </w:p>
                  </w:txbxContent>
                </v:textbox>
              </v:shape>
            </w:pict>
          </mc:Fallback>
        </mc:AlternateContent>
      </w:r>
      <w:bookmarkStart w:id="0" w:name="_GoBack"/>
      <w:bookmarkEnd w:id="0"/>
    </w:p>
    <w:p>
      <w:pPr>
        <w:jc w:val="right"/>
        <w:rPr>
          <w:rFonts w:hint="eastAsia" w:ascii="TimesNewRomanPSMT" w:hAnsi="TimesNewRomanPSMT" w:eastAsia="TimesNewRomanPSMT"/>
          <w:color w:val="auto"/>
          <w:sz w:val="18"/>
        </w:rPr>
      </w:pPr>
      <w:r>
        <w:rPr>
          <w:rFonts w:hint="eastAsia" w:ascii="TimesNewRomanPSMT" w:hAnsi="TimesNewRomanPSMT"/>
          <w:color w:val="auto"/>
          <w:sz w:val="18"/>
          <w:lang w:val="en-US" w:eastAsia="zh-CN"/>
        </w:rPr>
        <w:t xml:space="preserve">                                  </w:t>
      </w:r>
    </w:p>
    <w:p>
      <w:pPr>
        <w:spacing w:beforeLines="0" w:afterLines="0"/>
        <w:jc w:val="center"/>
        <w:rPr>
          <w:rFonts w:hint="eastAsia" w:ascii="宋体" w:hAnsi="宋体" w:eastAsia="宋体"/>
          <w:color w:val="auto"/>
          <w:sz w:val="44"/>
        </w:rPr>
      </w:pPr>
      <w:r>
        <w:rPr>
          <w:rFonts w:hint="eastAsia" w:ascii="TimesNewRomanPS-BoldMT" w:hAnsi="TimesNewRomanPS-BoldMT" w:eastAsia="TimesNewRomanPS-BoldMT"/>
          <w:b/>
          <w:color w:val="auto"/>
          <w:sz w:val="44"/>
          <w:lang w:val="en-US" w:eastAsia="zh-CN"/>
        </w:rPr>
        <w:t xml:space="preserve">  </w:t>
      </w:r>
    </w:p>
    <w:p>
      <w:pPr>
        <w:spacing w:beforeLines="0" w:afterLines="0"/>
        <w:jc w:val="center"/>
        <w:rPr>
          <w:rFonts w:hint="eastAsia" w:ascii="宋体" w:hAnsi="宋体" w:eastAsia="宋体"/>
          <w:color w:val="auto"/>
          <w:sz w:val="44"/>
        </w:rPr>
      </w:pPr>
    </w:p>
    <w:p>
      <w:pPr>
        <w:spacing w:beforeLines="0" w:afterLines="0"/>
        <w:jc w:val="both"/>
        <w:rPr>
          <w:rFonts w:hint="eastAsia" w:ascii="TimesNewRomanPS-BoldMT" w:hAnsi="TimesNewRomanPS-BoldMT" w:eastAsia="TimesNewRomanPS-BoldMT"/>
          <w:b/>
          <w:color w:val="auto"/>
          <w:sz w:val="44"/>
          <w:highlight w:val="red"/>
          <w:lang w:val="en-US" w:eastAsia="zh-CN"/>
        </w:rPr>
      </w:pPr>
      <w:r>
        <w:rPr>
          <w:rFonts w:hint="eastAsia" w:ascii="TimesNewRomanPS-BoldMT" w:hAnsi="TimesNewRomanPS-BoldMT" w:eastAsia="TimesNewRomanPS-BoldMT"/>
          <w:b/>
          <w:color w:val="auto"/>
          <w:sz w:val="44"/>
          <w:lang w:val="en-US" w:eastAsia="zh-CN"/>
        </w:rPr>
        <w:t xml:space="preserve">          </w:t>
      </w:r>
      <w:r>
        <w:rPr>
          <w:rFonts w:hint="eastAsia" w:ascii="TimesNewRomanPS-BoldMT" w:hAnsi="TimesNewRomanPS-BoldMT" w:eastAsia="TimesNewRomanPS-BoldMT"/>
          <w:b/>
          <w:color w:val="auto"/>
          <w:sz w:val="44"/>
        </w:rPr>
        <w:t xml:space="preserve">Purchase Agreement </w:t>
      </w:r>
    </w:p>
    <w:p>
      <w:pPr>
        <w:spacing w:beforeLines="0" w:afterLines="0"/>
        <w:jc w:val="both"/>
        <w:rPr>
          <w:rFonts w:hint="eastAsia" w:ascii="TimesNewRomanPS-BoldMT" w:hAnsi="TimesNewRomanPS-BoldMT" w:eastAsia="TimesNewRomanPS-BoldMT"/>
          <w:b/>
          <w:color w:val="auto"/>
          <w:sz w:val="44"/>
          <w:highlight w:val="none"/>
          <w:lang w:val="en-US" w:eastAsia="zh-CN"/>
        </w:rPr>
      </w:pPr>
      <w:r>
        <w:rPr>
          <w:rFonts w:hint="eastAsia" w:ascii="TimesNewRomanPS-BoldMT" w:hAnsi="TimesNewRomanPS-BoldMT" w:eastAsia="TimesNewRomanPS-BoldMT"/>
          <w:b/>
          <w:color w:val="auto"/>
          <w:sz w:val="44"/>
          <w:highlight w:val="none"/>
          <w:lang w:val="en-US" w:eastAsia="zh-CN"/>
        </w:rPr>
        <w:t xml:space="preserve">              采购合同</w:t>
      </w:r>
    </w:p>
    <w:p>
      <w:pPr>
        <w:spacing w:beforeLines="0" w:afterLines="0"/>
        <w:jc w:val="both"/>
        <w:rPr>
          <w:rFonts w:hint="eastAsia" w:ascii="TimesNewRomanPS-BoldMT" w:hAnsi="TimesNewRomanPS-BoldMT" w:eastAsia="TimesNewRomanPS-BoldMT"/>
          <w:b/>
          <w:color w:val="auto"/>
          <w:sz w:val="44"/>
          <w:highlight w:val="none"/>
          <w:lang w:val="en-US" w:eastAsia="zh-CN"/>
        </w:rPr>
      </w:pPr>
    </w:p>
    <w:p>
      <w:pPr>
        <w:spacing w:beforeLines="0" w:afterLines="0"/>
        <w:jc w:val="left"/>
        <w:rPr>
          <w:rFonts w:hint="eastAsia" w:ascii="TimesNewRomanPS-BoldMT" w:hAnsi="TimesNewRomanPS-BoldMT" w:eastAsia="TimesNewRomanPS-BoldMT"/>
          <w:b/>
          <w:color w:val="auto"/>
          <w:sz w:val="28"/>
        </w:rPr>
      </w:pPr>
      <w:r>
        <w:rPr>
          <w:rFonts w:hint="eastAsia" w:ascii="TimesNewRomanPS-BoldMT" w:hAnsi="TimesNewRomanPS-BoldMT" w:eastAsia="TimesNewRomanPS-BoldMT"/>
          <w:b/>
          <w:color w:val="auto"/>
          <w:sz w:val="28"/>
        </w:rPr>
        <w:t xml:space="preserve">Buyer: </w:t>
      </w:r>
    </w:p>
    <w:p>
      <w:pPr>
        <w:spacing w:beforeLines="0" w:afterLines="0"/>
        <w:jc w:val="left"/>
        <w:rPr>
          <w:rFonts w:hint="eastAsia" w:ascii="楷体" w:hAnsi="楷体" w:eastAsia="楷体"/>
          <w:color w:val="auto"/>
          <w:sz w:val="28"/>
        </w:rPr>
      </w:pPr>
      <w:r>
        <w:rPr>
          <w:rFonts w:hint="eastAsia" w:ascii="楷体" w:hAnsi="楷体" w:eastAsia="楷体"/>
          <w:color w:val="auto"/>
          <w:sz w:val="28"/>
          <w:lang w:val="en-US" w:eastAsia="zh-CN"/>
        </w:rPr>
        <w:t xml:space="preserve"> </w:t>
      </w:r>
      <w:r>
        <w:rPr>
          <w:rFonts w:hint="eastAsia" w:ascii="楷体" w:hAnsi="楷体" w:eastAsia="楷体"/>
          <w:color w:val="auto"/>
          <w:sz w:val="28"/>
        </w:rPr>
        <w:t>买方：</w:t>
      </w:r>
    </w:p>
    <w:p>
      <w:pPr>
        <w:spacing w:beforeLines="0" w:afterLines="0"/>
        <w:jc w:val="left"/>
        <w:rPr>
          <w:rFonts w:hint="eastAsia" w:ascii="楷体" w:hAnsi="楷体" w:eastAsia="楷体"/>
          <w:color w:val="auto"/>
          <w:sz w:val="28"/>
        </w:rPr>
      </w:pPr>
    </w:p>
    <w:p>
      <w:pPr>
        <w:spacing w:beforeLines="0" w:afterLines="0"/>
        <w:jc w:val="left"/>
        <w:rPr>
          <w:rFonts w:hint="eastAsia" w:ascii="楷体" w:hAnsi="楷体" w:eastAsia="楷体"/>
          <w:color w:val="auto"/>
          <w:sz w:val="28"/>
        </w:rPr>
      </w:pPr>
    </w:p>
    <w:p>
      <w:pPr>
        <w:spacing w:beforeLines="0" w:afterLines="0"/>
        <w:jc w:val="left"/>
        <w:rPr>
          <w:rFonts w:hint="eastAsia" w:ascii="楷体" w:hAnsi="楷体" w:eastAsia="楷体"/>
          <w:color w:val="auto"/>
          <w:sz w:val="28"/>
        </w:rPr>
      </w:pPr>
    </w:p>
    <w:p>
      <w:pPr>
        <w:spacing w:beforeLines="0" w:afterLines="0"/>
        <w:jc w:val="left"/>
        <w:rPr>
          <w:rFonts w:hint="eastAsia" w:ascii="TimesNewRomanPS-BoldMT" w:hAnsi="TimesNewRomanPS-BoldMT" w:eastAsia="TimesNewRomanPS-BoldMT"/>
          <w:b/>
          <w:color w:val="auto"/>
          <w:sz w:val="28"/>
        </w:rPr>
      </w:pPr>
      <w:r>
        <w:rPr>
          <w:rFonts w:hint="eastAsia" w:ascii="TimesNewRomanPS-BoldMT" w:hAnsi="TimesNewRomanPS-BoldMT" w:eastAsia="TimesNewRomanPS-BoldMT"/>
          <w:b/>
          <w:color w:val="auto"/>
          <w:sz w:val="28"/>
        </w:rPr>
        <w:t xml:space="preserve">Seller : </w:t>
      </w:r>
    </w:p>
    <w:p>
      <w:pPr>
        <w:spacing w:beforeLines="0" w:afterLines="0"/>
        <w:jc w:val="left"/>
        <w:rPr>
          <w:rFonts w:hint="eastAsia" w:ascii="TimesNewRomanPS-BoldMT" w:hAnsi="TimesNewRomanPS-BoldMT" w:eastAsia="TimesNewRomanPS-BoldMT"/>
          <w:b/>
          <w:color w:val="auto"/>
          <w:sz w:val="28"/>
        </w:rPr>
      </w:pPr>
      <w:r>
        <w:rPr>
          <w:rFonts w:hint="eastAsia" w:ascii="楷体" w:hAnsi="楷体" w:eastAsia="楷体"/>
          <w:color w:val="auto"/>
          <w:sz w:val="28"/>
          <w:lang w:val="en-US" w:eastAsia="zh-CN"/>
        </w:rPr>
        <w:t xml:space="preserve">  </w:t>
      </w:r>
      <w:r>
        <w:rPr>
          <w:rFonts w:hint="eastAsia" w:ascii="楷体" w:hAnsi="楷体" w:eastAsia="楷体"/>
          <w:color w:val="auto"/>
          <w:sz w:val="28"/>
        </w:rPr>
        <w:t>卖方：</w:t>
      </w:r>
    </w:p>
    <w:p>
      <w:pPr>
        <w:spacing w:beforeLines="0" w:afterLines="0"/>
        <w:jc w:val="right"/>
        <w:rPr>
          <w:rFonts w:hint="eastAsia" w:ascii="TimesNewRomanPS-BoldMT" w:hAnsi="TimesNewRomanPS-BoldMT" w:eastAsia="TimesNewRomanPS-BoldMT"/>
          <w:b/>
          <w:color w:val="auto"/>
          <w:sz w:val="28"/>
        </w:rPr>
      </w:pPr>
    </w:p>
    <w:p>
      <w:pPr>
        <w:spacing w:beforeLines="0" w:afterLines="0"/>
        <w:jc w:val="right"/>
        <w:rPr>
          <w:rFonts w:hint="eastAsia" w:ascii="TimesNewRomanPS-BoldMT" w:hAnsi="TimesNewRomanPS-BoldMT" w:eastAsia="TimesNewRomanPS-BoldMT"/>
          <w:b/>
          <w:color w:val="auto"/>
          <w:sz w:val="28"/>
        </w:rPr>
      </w:pPr>
    </w:p>
    <w:p>
      <w:pPr>
        <w:spacing w:beforeLines="0" w:afterLines="0"/>
        <w:jc w:val="right"/>
        <w:rPr>
          <w:rFonts w:hint="eastAsia" w:ascii="TimesNewRomanPS-BoldMT" w:hAnsi="TimesNewRomanPS-BoldMT" w:eastAsia="TimesNewRomanPS-BoldMT"/>
          <w:b/>
          <w:color w:val="auto"/>
          <w:sz w:val="28"/>
        </w:rPr>
      </w:pPr>
    </w:p>
    <w:p>
      <w:pPr>
        <w:spacing w:beforeLines="0" w:afterLines="0"/>
        <w:jc w:val="right"/>
        <w:rPr>
          <w:rFonts w:hint="eastAsia" w:ascii="TimesNewRomanPS-BoldMT" w:hAnsi="TimesNewRomanPS-BoldMT" w:eastAsia="TimesNewRomanPS-BoldMT"/>
          <w:b/>
          <w:color w:val="auto"/>
          <w:sz w:val="28"/>
        </w:rPr>
      </w:pPr>
    </w:p>
    <w:p>
      <w:pPr>
        <w:spacing w:beforeLines="0" w:afterLines="0"/>
        <w:jc w:val="right"/>
        <w:rPr>
          <w:rFonts w:hint="eastAsia" w:ascii="TimesNewRomanPS-BoldMT" w:hAnsi="TimesNewRomanPS-BoldMT" w:eastAsia="TimesNewRomanPS-BoldMT"/>
          <w:b/>
          <w:color w:val="auto"/>
          <w:sz w:val="28"/>
          <w:highlight w:val="red"/>
        </w:rPr>
      </w:pPr>
      <w:r>
        <w:rPr>
          <w:rFonts w:hint="eastAsia" w:ascii="TimesNewRomanPS-BoldMT" w:hAnsi="TimesNewRomanPS-BoldMT" w:eastAsia="TimesNewRomanPS-BoldMT"/>
          <w:b/>
          <w:color w:val="auto"/>
          <w:sz w:val="28"/>
        </w:rPr>
        <w:t xml:space="preserve">Agreement Signed Date: </w:t>
      </w:r>
    </w:p>
    <w:p>
      <w:pPr>
        <w:spacing w:beforeLines="0" w:afterLines="0"/>
        <w:jc w:val="right"/>
        <w:rPr>
          <w:rFonts w:hint="eastAsia" w:ascii="楷体" w:hAnsi="楷体" w:eastAsia="楷体"/>
          <w:color w:val="auto"/>
          <w:sz w:val="28"/>
          <w:highlight w:val="red"/>
        </w:rPr>
        <w:sectPr>
          <w:pgSz w:w="12240" w:h="15840"/>
          <w:pgMar w:top="1440" w:right="1800" w:bottom="1440" w:left="1800" w:header="720" w:footer="720" w:gutter="0"/>
          <w:lnNumType w:countBy="0" w:distance="360"/>
          <w:cols w:space="720" w:num="1"/>
          <w:docGrid w:type="lines" w:linePitch="312" w:charSpace="0"/>
        </w:sectPr>
      </w:pPr>
      <w:r>
        <w:rPr>
          <w:rFonts w:hint="eastAsia" w:ascii="楷体" w:hAnsi="楷体" w:eastAsia="楷体"/>
          <w:color w:val="auto"/>
          <w:sz w:val="28"/>
        </w:rPr>
        <w:t>签约日期：</w:t>
      </w:r>
    </w:p>
    <w:p>
      <w:pPr>
        <w:spacing w:beforeLines="0" w:afterLines="0"/>
        <w:jc w:val="center"/>
        <w:rPr>
          <w:rFonts w:hint="eastAsia" w:ascii="TimesNewRomanPS-BoldMT" w:hAnsi="TimesNewRomanPS-BoldMT" w:eastAsia="TimesNewRomanPS-BoldMT"/>
          <w:b/>
          <w:color w:val="auto"/>
          <w:sz w:val="36"/>
          <w:szCs w:val="36"/>
        </w:rPr>
      </w:pPr>
      <w:r>
        <w:rPr>
          <w:rFonts w:hint="eastAsia" w:ascii="Calibri" w:hAnsi="TimesNewRomanPS-BoldMT" w:eastAsia="TimesNewRomanPS-BoldMT"/>
          <w:b/>
          <w:color w:val="auto"/>
          <w:sz w:val="36"/>
          <w:szCs w:val="36"/>
        </w:rPr>
        <w:t>Purchase Agreement</w:t>
      </w:r>
    </w:p>
    <w:p>
      <w:pPr>
        <w:spacing w:beforeLines="0" w:afterLines="0"/>
        <w:jc w:val="center"/>
        <w:rPr>
          <w:rFonts w:hint="eastAsia" w:ascii="TimesNewRomanPSMT" w:hAnsi="TimesNewRomanPSMT" w:eastAsia="TimesNewRomanPSMT"/>
          <w:color w:val="auto"/>
          <w:sz w:val="36"/>
          <w:szCs w:val="36"/>
        </w:rPr>
      </w:pPr>
      <w:r>
        <w:rPr>
          <w:rFonts w:hint="eastAsia" w:ascii="宋体" w:hAnsi="宋体" w:eastAsia="宋体"/>
          <w:color w:val="auto"/>
          <w:sz w:val="36"/>
          <w:szCs w:val="36"/>
        </w:rPr>
        <w:t>采购合</w:t>
      </w:r>
      <w:r>
        <w:rPr>
          <w:rFonts w:hint="eastAsia" w:ascii="宋体" w:hAnsi="宋体"/>
          <w:color w:val="auto"/>
          <w:sz w:val="36"/>
          <w:szCs w:val="36"/>
          <w:lang w:eastAsia="zh-CN"/>
        </w:rPr>
        <w:t>同</w:t>
      </w:r>
    </w:p>
    <w:p>
      <w:pPr>
        <w:spacing w:beforeLines="0" w:afterLines="0"/>
        <w:jc w:val="left"/>
        <w:rPr>
          <w:rFonts w:hint="eastAsia" w:ascii="TimesNewRomanPSMT" w:hAnsi="TimesNewRomanPSMT" w:eastAsia="TimesNewRomanPSMT"/>
          <w:color w:val="auto"/>
          <w:sz w:val="22"/>
        </w:rPr>
      </w:pPr>
    </w:p>
    <w:p>
      <w:pPr>
        <w:rPr>
          <w:rFonts w:hint="eastAsia"/>
          <w:color w:val="auto"/>
        </w:rPr>
      </w:pPr>
      <w:r>
        <w:rPr>
          <w:rFonts w:hint="eastAsia"/>
          <w:color w:val="auto"/>
        </w:rPr>
        <w:t xml:space="preserve">This Deed of Agreement is made and executed on </w:t>
      </w:r>
      <w:r>
        <w:rPr>
          <w:rFonts w:hint="eastAsia"/>
          <w:color w:val="auto"/>
          <w:lang w:eastAsia="zh-CN"/>
        </w:rPr>
        <w:t>英文日期</w:t>
      </w:r>
    </w:p>
    <w:p>
      <w:pPr>
        <w:spacing w:beforeLines="0" w:afterLines="0"/>
        <w:jc w:val="left"/>
        <w:rPr>
          <w:rFonts w:hint="eastAsia" w:ascii="宋体" w:hAnsi="宋体"/>
          <w:color w:val="auto"/>
          <w:sz w:val="24"/>
          <w:szCs w:val="24"/>
          <w:lang w:eastAsia="zh-CN"/>
        </w:rPr>
      </w:pPr>
      <w:r>
        <w:rPr>
          <w:rFonts w:hint="eastAsia" w:ascii="宋体" w:hAnsi="宋体" w:eastAsia="宋体"/>
          <w:color w:val="auto"/>
          <w:sz w:val="24"/>
          <w:szCs w:val="24"/>
        </w:rPr>
        <w:t>此协议</w:t>
      </w:r>
      <w:r>
        <w:rPr>
          <w:rFonts w:hint="eastAsia" w:ascii="宋体" w:hAnsi="宋体"/>
          <w:color w:val="auto"/>
          <w:sz w:val="24"/>
          <w:szCs w:val="24"/>
          <w:lang w:eastAsia="zh-CN"/>
        </w:rPr>
        <w:t>由下</w:t>
      </w:r>
      <w:r>
        <w:rPr>
          <w:rFonts w:hint="eastAsia" w:ascii="宋体" w:hAnsi="宋体" w:eastAsia="宋体"/>
          <w:color w:val="auto"/>
          <w:sz w:val="24"/>
          <w:szCs w:val="24"/>
        </w:rPr>
        <w:t>列</w:t>
      </w:r>
      <w:r>
        <w:rPr>
          <w:rFonts w:hint="eastAsia" w:ascii="宋体" w:hAnsi="宋体"/>
          <w:color w:val="auto"/>
          <w:sz w:val="24"/>
          <w:szCs w:val="24"/>
          <w:lang w:eastAsia="zh-CN"/>
        </w:rPr>
        <w:t>双方</w:t>
      </w:r>
      <w:r>
        <w:rPr>
          <w:rFonts w:hint="eastAsia" w:ascii="宋体" w:hAnsi="宋体" w:eastAsia="宋体"/>
          <w:color w:val="auto"/>
          <w:sz w:val="24"/>
          <w:szCs w:val="24"/>
        </w:rPr>
        <w:t>于</w:t>
      </w:r>
      <w:r>
        <w:rPr>
          <w:rFonts w:hint="eastAsia" w:ascii="宋体" w:hAnsi="宋体"/>
          <w:color w:val="auto"/>
          <w:sz w:val="24"/>
          <w:szCs w:val="24"/>
          <w:lang w:val="en-US" w:eastAsia="zh-CN"/>
        </w:rPr>
        <w:t xml:space="preserve">   年</w:t>
      </w:r>
      <w:r>
        <w:rPr>
          <w:rFonts w:hint="eastAsia" w:ascii="TimesNewRomanPSMT" w:hAnsi="TimesNewRomanPSMT" w:eastAsia="TimesNewRomanPSMT"/>
          <w:color w:val="auto"/>
          <w:sz w:val="24"/>
          <w:szCs w:val="24"/>
        </w:rPr>
        <w:t xml:space="preserve"> </w:t>
      </w:r>
      <w:r>
        <w:rPr>
          <w:rFonts w:hint="eastAsia" w:ascii="TimesNewRomanPSMT" w:hAnsi="TimesNewRomanPSMT"/>
          <w:color w:val="auto"/>
          <w:sz w:val="24"/>
          <w:szCs w:val="24"/>
          <w:lang w:val="en-US" w:eastAsia="zh-CN"/>
        </w:rPr>
        <w:t xml:space="preserve"> 月</w:t>
      </w:r>
      <w:r>
        <w:rPr>
          <w:rFonts w:hint="eastAsia" w:ascii="TimesNewRomanPSMT" w:hAnsi="TimesNewRomanPSMT" w:eastAsia="TimesNewRomanPSMT"/>
          <w:color w:val="auto"/>
          <w:sz w:val="24"/>
          <w:szCs w:val="24"/>
        </w:rPr>
        <w:t xml:space="preserve"> </w:t>
      </w:r>
      <w:r>
        <w:rPr>
          <w:rFonts w:hint="eastAsia" w:ascii="TimesNewRomanPSMT" w:hAnsi="TimesNewRomanPSMT"/>
          <w:color w:val="auto"/>
          <w:sz w:val="24"/>
          <w:szCs w:val="24"/>
          <w:lang w:val="en-US" w:eastAsia="zh-CN"/>
        </w:rPr>
        <w:t xml:space="preserve"> 日</w:t>
      </w:r>
      <w:r>
        <w:rPr>
          <w:rFonts w:hint="eastAsia" w:ascii="宋体" w:hAnsi="宋体" w:eastAsia="宋体"/>
          <w:color w:val="auto"/>
          <w:sz w:val="24"/>
          <w:szCs w:val="24"/>
        </w:rPr>
        <w:t>签</w:t>
      </w:r>
      <w:r>
        <w:rPr>
          <w:rFonts w:hint="eastAsia" w:ascii="宋体" w:hAnsi="宋体"/>
          <w:color w:val="auto"/>
          <w:sz w:val="24"/>
          <w:szCs w:val="24"/>
          <w:lang w:eastAsia="zh-CN"/>
        </w:rPr>
        <w:t>订</w:t>
      </w:r>
    </w:p>
    <w:p>
      <w:pPr>
        <w:spacing w:beforeLines="0" w:afterLines="0"/>
        <w:jc w:val="left"/>
        <w:rPr>
          <w:rFonts w:hint="eastAsia" w:ascii="宋体" w:hAnsi="宋体"/>
          <w:color w:val="auto"/>
          <w:sz w:val="24"/>
          <w:szCs w:val="24"/>
          <w:lang w:eastAsia="zh-CN"/>
        </w:rPr>
      </w:pPr>
    </w:p>
    <w:p>
      <w:pPr>
        <w:rPr>
          <w:rFonts w:hint="eastAsia"/>
          <w:color w:val="auto"/>
        </w:rPr>
      </w:pPr>
      <w:r>
        <w:rPr>
          <w:rFonts w:hint="eastAsia"/>
          <w:color w:val="auto"/>
          <w:lang w:eastAsia="zh-CN"/>
        </w:rPr>
        <w:t>买方名</w:t>
      </w:r>
      <w:r>
        <w:rPr>
          <w:rFonts w:hint="eastAsia"/>
          <w:color w:val="auto"/>
        </w:rPr>
        <w:t>, hereinafter called the “Buyer”</w:t>
      </w:r>
    </w:p>
    <w:p>
      <w:pPr>
        <w:spacing w:beforeLines="0" w:afterLines="0"/>
        <w:jc w:val="left"/>
        <w:rPr>
          <w:rFonts w:hint="eastAsia" w:ascii="宋体" w:hAnsi="宋体"/>
          <w:color w:val="auto"/>
          <w:sz w:val="24"/>
          <w:szCs w:val="24"/>
          <w:lang w:eastAsia="zh-CN"/>
        </w:rPr>
      </w:pPr>
      <w:r>
        <w:rPr>
          <w:rFonts w:hint="eastAsia" w:ascii="宋体" w:hAnsi="宋体"/>
          <w:color w:val="auto"/>
          <w:sz w:val="24"/>
          <w:szCs w:val="24"/>
          <w:lang w:eastAsia="zh-CN"/>
        </w:rPr>
        <w:t>买方名</w:t>
      </w:r>
      <w:r>
        <w:rPr>
          <w:rFonts w:hint="eastAsia" w:ascii="宋体" w:hAnsi="宋体" w:eastAsia="宋体"/>
          <w:color w:val="auto"/>
          <w:sz w:val="24"/>
          <w:szCs w:val="24"/>
        </w:rPr>
        <w:t>，以</w:t>
      </w:r>
      <w:r>
        <w:rPr>
          <w:rFonts w:hint="eastAsia" w:ascii="宋体" w:hAnsi="宋体"/>
          <w:color w:val="auto"/>
          <w:sz w:val="24"/>
          <w:szCs w:val="24"/>
          <w:lang w:eastAsia="zh-CN"/>
        </w:rPr>
        <w:t>下</w:t>
      </w:r>
      <w:r>
        <w:rPr>
          <w:rFonts w:hint="eastAsia" w:ascii="宋体" w:hAnsi="宋体" w:eastAsia="宋体"/>
          <w:color w:val="auto"/>
          <w:sz w:val="24"/>
          <w:szCs w:val="24"/>
        </w:rPr>
        <w:t>简</w:t>
      </w:r>
      <w:r>
        <w:rPr>
          <w:rFonts w:hint="eastAsia" w:ascii="宋体" w:hAnsi="宋体"/>
          <w:color w:val="auto"/>
          <w:sz w:val="24"/>
          <w:szCs w:val="24"/>
          <w:lang w:eastAsia="zh-CN"/>
        </w:rPr>
        <w:t>称买</w:t>
      </w:r>
      <w:r>
        <w:rPr>
          <w:rFonts w:hint="eastAsia" w:ascii="宋体" w:hAnsi="宋体" w:eastAsia="宋体"/>
          <w:color w:val="auto"/>
          <w:sz w:val="24"/>
          <w:szCs w:val="24"/>
        </w:rPr>
        <w:t>方</w:t>
      </w:r>
      <w:r>
        <w:rPr>
          <w:rFonts w:hint="eastAsia" w:ascii="宋体" w:hAnsi="宋体"/>
          <w:color w:val="auto"/>
          <w:sz w:val="24"/>
          <w:szCs w:val="24"/>
          <w:lang w:eastAsia="zh-CN"/>
        </w:rPr>
        <w:t>。</w:t>
      </w:r>
    </w:p>
    <w:p>
      <w:pPr>
        <w:spacing w:beforeLines="0" w:afterLines="0"/>
        <w:jc w:val="left"/>
        <w:rPr>
          <w:rFonts w:hint="eastAsia" w:ascii="TimesNewRomanPSMT" w:hAnsi="TimesNewRomanPSMT" w:eastAsia="TimesNewRomanPSMT"/>
          <w:color w:val="auto"/>
          <w:sz w:val="24"/>
          <w:szCs w:val="24"/>
        </w:rPr>
      </w:pPr>
    </w:p>
    <w:p>
      <w:pPr>
        <w:spacing w:beforeLines="0" w:afterLines="0"/>
        <w:jc w:val="left"/>
        <w:rPr>
          <w:rFonts w:hint="eastAsia" w:ascii="TimesNewRomanPSMT" w:hAnsi="TimesNewRomanPSMT" w:eastAsia="TimesNewRomanPSMT"/>
          <w:color w:val="auto"/>
          <w:sz w:val="24"/>
          <w:szCs w:val="24"/>
        </w:rPr>
      </w:pPr>
      <w:r>
        <w:rPr>
          <w:rFonts w:hint="eastAsia" w:ascii="TimesNewRomanPSMT" w:hAnsi="TimesNewRomanPSMT" w:eastAsia="TimesNewRomanPSMT"/>
          <w:color w:val="auto"/>
          <w:sz w:val="24"/>
          <w:szCs w:val="24"/>
        </w:rPr>
        <w:t>AND</w:t>
      </w:r>
    </w:p>
    <w:p>
      <w:pPr>
        <w:spacing w:beforeLines="0" w:afterLines="0"/>
        <w:jc w:val="left"/>
        <w:rPr>
          <w:rFonts w:hint="eastAsia" w:ascii="TimesNewRomanPSMT" w:hAnsi="TimesNewRomanPSMT" w:eastAsia="TimesNewRomanPSMT"/>
          <w:color w:val="auto"/>
          <w:sz w:val="24"/>
          <w:szCs w:val="24"/>
        </w:rPr>
      </w:pPr>
    </w:p>
    <w:p>
      <w:pPr>
        <w:spacing w:beforeLines="0" w:afterLines="0"/>
        <w:jc w:val="left"/>
        <w:rPr>
          <w:rFonts w:hint="eastAsia" w:ascii="TimesNewRomanPSMT" w:hAnsi="TimesNewRomanPSMT" w:eastAsia="TimesNewRomanPSMT"/>
          <w:color w:val="auto"/>
          <w:sz w:val="24"/>
          <w:szCs w:val="24"/>
        </w:rPr>
      </w:pPr>
      <w:r>
        <w:rPr>
          <w:rFonts w:hint="eastAsia" w:ascii="TimesNewRomanPSMT" w:hAnsi="TimesNewRomanPSMT"/>
          <w:color w:val="auto"/>
          <w:sz w:val="24"/>
          <w:szCs w:val="24"/>
          <w:lang w:eastAsia="zh-CN"/>
        </w:rPr>
        <w:t>卖方名</w:t>
      </w:r>
      <w:r>
        <w:rPr>
          <w:rFonts w:hint="eastAsia" w:ascii="TimesNewRomanPSMT" w:hAnsi="TimesNewRomanPSMT" w:eastAsia="TimesNewRomanPSMT"/>
          <w:color w:val="auto"/>
          <w:sz w:val="24"/>
          <w:szCs w:val="24"/>
        </w:rPr>
        <w:t>(the</w:t>
      </w:r>
      <w:r>
        <w:rPr>
          <w:rFonts w:hint="eastAsia" w:ascii="TimesNewRomanPS-BoldMT" w:hAnsi="TimesNewRomanPS-BoldMT" w:eastAsia="TimesNewRomanPS-BoldMT"/>
          <w:b/>
          <w:color w:val="auto"/>
          <w:sz w:val="24"/>
          <w:szCs w:val="24"/>
        </w:rPr>
        <w:t>“selle</w:t>
      </w:r>
      <w:r>
        <w:rPr>
          <w:rFonts w:hint="eastAsia" w:ascii="TimesNewRomanPSMT" w:hAnsi="TimesNewRomanPSMT" w:eastAsia="TimesNewRomanPSMT"/>
          <w:color w:val="auto"/>
          <w:sz w:val="24"/>
          <w:szCs w:val="24"/>
        </w:rPr>
        <w:t>r”).</w:t>
      </w:r>
    </w:p>
    <w:p>
      <w:pPr>
        <w:spacing w:beforeLines="0" w:afterLines="0"/>
        <w:jc w:val="left"/>
        <w:rPr>
          <w:rFonts w:hint="eastAsia" w:ascii="宋体" w:hAnsi="宋体" w:eastAsia="宋体"/>
          <w:color w:val="auto"/>
          <w:sz w:val="24"/>
          <w:szCs w:val="24"/>
        </w:rPr>
      </w:pPr>
      <w:r>
        <w:rPr>
          <w:rFonts w:hint="eastAsia" w:ascii="宋体" w:hAnsi="宋体"/>
          <w:color w:val="auto"/>
          <w:sz w:val="24"/>
          <w:szCs w:val="24"/>
          <w:lang w:eastAsia="zh-CN"/>
        </w:rPr>
        <w:t>卖方名</w:t>
      </w:r>
      <w:r>
        <w:rPr>
          <w:rFonts w:hint="eastAsia" w:ascii="宋体" w:hAnsi="宋体" w:eastAsia="宋体"/>
          <w:color w:val="auto"/>
          <w:sz w:val="24"/>
          <w:szCs w:val="24"/>
        </w:rPr>
        <w:t>以</w:t>
      </w:r>
      <w:r>
        <w:rPr>
          <w:rFonts w:hint="eastAsia" w:ascii="宋体" w:hAnsi="宋体"/>
          <w:color w:val="auto"/>
          <w:sz w:val="24"/>
          <w:szCs w:val="24"/>
          <w:lang w:eastAsia="zh-CN"/>
        </w:rPr>
        <w:t>下</w:t>
      </w:r>
      <w:r>
        <w:rPr>
          <w:rFonts w:hint="eastAsia" w:ascii="宋体" w:hAnsi="宋体" w:eastAsia="宋体"/>
          <w:color w:val="auto"/>
          <w:sz w:val="24"/>
          <w:szCs w:val="24"/>
        </w:rPr>
        <w:t>简</w:t>
      </w:r>
      <w:r>
        <w:rPr>
          <w:rFonts w:hint="eastAsia" w:ascii="宋体" w:hAnsi="宋体"/>
          <w:color w:val="auto"/>
          <w:sz w:val="24"/>
          <w:szCs w:val="24"/>
          <w:lang w:eastAsia="zh-CN"/>
        </w:rPr>
        <w:t>称卖</w:t>
      </w:r>
      <w:r>
        <w:rPr>
          <w:rFonts w:hint="eastAsia" w:ascii="宋体" w:hAnsi="宋体" w:eastAsia="宋体"/>
          <w:color w:val="auto"/>
          <w:sz w:val="24"/>
          <w:szCs w:val="24"/>
        </w:rPr>
        <w:t>方</w:t>
      </w:r>
      <w:r>
        <w:rPr>
          <w:rFonts w:hint="eastAsia" w:ascii="宋体" w:hAnsi="宋体"/>
          <w:color w:val="auto"/>
          <w:sz w:val="24"/>
          <w:szCs w:val="24"/>
          <w:lang w:eastAsia="zh-CN"/>
        </w:rPr>
        <w:t>。</w:t>
      </w:r>
    </w:p>
    <w:p>
      <w:pPr>
        <w:spacing w:beforeLines="0" w:afterLines="0"/>
        <w:jc w:val="left"/>
        <w:rPr>
          <w:rFonts w:hint="eastAsia" w:ascii="宋体" w:hAnsi="宋体"/>
          <w:color w:val="auto"/>
          <w:sz w:val="24"/>
          <w:szCs w:val="24"/>
          <w:lang w:eastAsia="zh-CN"/>
        </w:rPr>
      </w:pPr>
    </w:p>
    <w:p>
      <w:pPr>
        <w:rPr>
          <w:rFonts w:hint="eastAsia"/>
          <w:color w:val="auto"/>
          <w:lang w:val="en-US" w:eastAsia="zh-CN"/>
        </w:rPr>
      </w:pPr>
      <w:r>
        <w:rPr>
          <w:rFonts w:hint="eastAsia"/>
          <w:color w:val="auto"/>
        </w:rPr>
        <w:t>Now both of the above mentioned parties are signing this Deed of Agreement considering the below</w:t>
      </w:r>
      <w:r>
        <w:rPr>
          <w:rFonts w:hint="eastAsia"/>
          <w:color w:val="auto"/>
          <w:lang w:val="en-US" w:eastAsia="zh-CN"/>
        </w:rPr>
        <w:t xml:space="preserve"> </w:t>
      </w:r>
      <w:r>
        <w:rPr>
          <w:rFonts w:hint="eastAsia"/>
          <w:color w:val="auto"/>
        </w:rPr>
        <w:t>mentioned points, terms and conditions</w:t>
      </w:r>
      <w:r>
        <w:rPr>
          <w:rFonts w:hint="eastAsia"/>
          <w:color w:val="auto"/>
          <w:lang w:val="en-US" w:eastAsia="zh-CN"/>
        </w:rPr>
        <w:t>.</w:t>
      </w:r>
    </w:p>
    <w:p>
      <w:pPr>
        <w:spacing w:beforeLines="0" w:afterLines="0"/>
        <w:jc w:val="left"/>
        <w:rPr>
          <w:rFonts w:hint="eastAsia" w:ascii="宋体" w:hAnsi="宋体"/>
          <w:color w:val="auto"/>
          <w:sz w:val="24"/>
          <w:szCs w:val="24"/>
          <w:lang w:eastAsia="zh-CN"/>
        </w:rPr>
      </w:pPr>
      <w:r>
        <w:rPr>
          <w:rFonts w:hint="eastAsia" w:ascii="宋体" w:hAnsi="宋体"/>
          <w:color w:val="auto"/>
          <w:sz w:val="24"/>
          <w:szCs w:val="24"/>
          <w:lang w:eastAsia="zh-CN"/>
        </w:rPr>
        <w:t>双</w:t>
      </w:r>
      <w:r>
        <w:rPr>
          <w:rFonts w:hint="eastAsia" w:ascii="宋体" w:hAnsi="宋体" w:eastAsia="宋体"/>
          <w:color w:val="auto"/>
          <w:sz w:val="24"/>
          <w:szCs w:val="24"/>
        </w:rPr>
        <w:t>方</w:t>
      </w:r>
      <w:r>
        <w:rPr>
          <w:rFonts w:hint="eastAsia" w:ascii="宋体" w:hAnsi="宋体"/>
          <w:color w:val="auto"/>
          <w:sz w:val="24"/>
          <w:szCs w:val="24"/>
          <w:lang w:eastAsia="zh-CN"/>
        </w:rPr>
        <w:t>根</w:t>
      </w:r>
      <w:r>
        <w:rPr>
          <w:rFonts w:hint="eastAsia" w:ascii="宋体" w:hAnsi="宋体" w:eastAsia="宋体"/>
          <w:color w:val="auto"/>
          <w:sz w:val="24"/>
          <w:szCs w:val="24"/>
        </w:rPr>
        <w:t>据</w:t>
      </w:r>
      <w:r>
        <w:rPr>
          <w:rFonts w:hint="eastAsia" w:ascii="宋体" w:hAnsi="宋体"/>
          <w:color w:val="auto"/>
          <w:sz w:val="24"/>
          <w:szCs w:val="24"/>
          <w:lang w:eastAsia="zh-CN"/>
        </w:rPr>
        <w:t>下</w:t>
      </w:r>
      <w:r>
        <w:rPr>
          <w:rFonts w:hint="eastAsia" w:ascii="宋体" w:hAnsi="宋体" w:eastAsia="宋体"/>
          <w:color w:val="auto"/>
          <w:sz w:val="24"/>
          <w:szCs w:val="24"/>
        </w:rPr>
        <w:t>列条款</w:t>
      </w:r>
      <w:r>
        <w:rPr>
          <w:rFonts w:hint="eastAsia" w:ascii="宋体" w:hAnsi="宋体"/>
          <w:color w:val="auto"/>
          <w:sz w:val="24"/>
          <w:szCs w:val="24"/>
          <w:lang w:eastAsia="zh-CN"/>
        </w:rPr>
        <w:t>、</w:t>
      </w:r>
      <w:r>
        <w:rPr>
          <w:rFonts w:hint="eastAsia" w:ascii="宋体" w:hAnsi="宋体" w:eastAsia="宋体"/>
          <w:color w:val="auto"/>
          <w:sz w:val="24"/>
          <w:szCs w:val="24"/>
        </w:rPr>
        <w:t>条</w:t>
      </w:r>
      <w:r>
        <w:rPr>
          <w:rFonts w:hint="eastAsia" w:ascii="宋体" w:hAnsi="宋体"/>
          <w:color w:val="auto"/>
          <w:sz w:val="24"/>
          <w:szCs w:val="24"/>
          <w:lang w:eastAsia="zh-CN"/>
        </w:rPr>
        <w:t>件</w:t>
      </w:r>
      <w:r>
        <w:rPr>
          <w:rFonts w:hint="eastAsia" w:ascii="宋体" w:hAnsi="宋体" w:eastAsia="宋体"/>
          <w:color w:val="auto"/>
          <w:sz w:val="24"/>
          <w:szCs w:val="24"/>
        </w:rPr>
        <w:t>签</w:t>
      </w:r>
      <w:r>
        <w:rPr>
          <w:rFonts w:hint="eastAsia" w:ascii="宋体" w:hAnsi="宋体"/>
          <w:color w:val="auto"/>
          <w:sz w:val="24"/>
          <w:szCs w:val="24"/>
          <w:lang w:eastAsia="zh-CN"/>
        </w:rPr>
        <w:t>订</w:t>
      </w:r>
      <w:r>
        <w:rPr>
          <w:rFonts w:hint="eastAsia" w:ascii="宋体" w:hAnsi="宋体" w:eastAsia="宋体"/>
          <w:color w:val="auto"/>
          <w:sz w:val="24"/>
          <w:szCs w:val="24"/>
        </w:rPr>
        <w:t>此</w:t>
      </w:r>
      <w:r>
        <w:rPr>
          <w:rFonts w:hint="eastAsia" w:ascii="宋体" w:hAnsi="宋体"/>
          <w:color w:val="auto"/>
          <w:sz w:val="24"/>
          <w:szCs w:val="24"/>
          <w:lang w:eastAsia="zh-CN"/>
        </w:rPr>
        <w:t>协议：</w:t>
      </w:r>
    </w:p>
    <w:p>
      <w:pPr>
        <w:spacing w:beforeLines="0" w:afterLines="0"/>
        <w:jc w:val="left"/>
        <w:rPr>
          <w:rFonts w:hint="eastAsia" w:ascii="宋体" w:hAnsi="宋体"/>
          <w:color w:val="auto"/>
          <w:sz w:val="24"/>
          <w:szCs w:val="24"/>
          <w:lang w:eastAsia="zh-CN"/>
        </w:rPr>
      </w:pPr>
    </w:p>
    <w:p>
      <w:pPr>
        <w:spacing w:beforeLines="0" w:afterLines="0"/>
        <w:jc w:val="left"/>
        <w:rPr>
          <w:rFonts w:hint="eastAsia" w:ascii="Times New Roman" w:hAnsi="Times New Roman" w:eastAsia="宋体" w:cs="Times New Roman"/>
          <w:b/>
          <w:color w:val="auto"/>
          <w:kern w:val="0"/>
          <w:sz w:val="28"/>
          <w:szCs w:val="28"/>
          <w:lang w:val="en-US" w:eastAsia="zh-CN"/>
        </w:rPr>
      </w:pPr>
      <w:r>
        <w:rPr>
          <w:rFonts w:hint="eastAsia" w:ascii="Times New Roman" w:hAnsi="Times New Roman" w:eastAsia="宋体" w:cs="Times New Roman"/>
          <w:b/>
          <w:color w:val="auto"/>
          <w:kern w:val="0"/>
          <w:sz w:val="28"/>
          <w:szCs w:val="28"/>
          <w:lang w:val="en-US" w:eastAsia="zh-CN"/>
        </w:rPr>
        <w:t>1.供货明细 Supply Description</w:t>
      </w:r>
    </w:p>
    <w:p>
      <w:pPr>
        <w:numPr>
          <w:ilvl w:val="0"/>
          <w:numId w:val="0"/>
        </w:numPr>
        <w:spacing w:beforeLines="0" w:afterLines="0"/>
        <w:jc w:val="left"/>
        <w:rPr>
          <w:rFonts w:hint="eastAsia" w:ascii="TimesNewRomanPS-BoldMT" w:hAnsi="TimesNewRomanPS-BoldMT" w:eastAsia="TimesNewRomanPS-BoldMT"/>
          <w:b/>
          <w:color w:val="auto"/>
          <w:sz w:val="22"/>
          <w:lang w:val="en-US" w:eastAsia="zh-CN"/>
        </w:rPr>
      </w:pPr>
    </w:p>
    <w:p>
      <w:pPr>
        <w:numPr>
          <w:ilvl w:val="0"/>
          <w:numId w:val="0"/>
        </w:numPr>
        <w:spacing w:beforeLines="0" w:afterLines="0"/>
        <w:jc w:val="left"/>
        <w:rPr>
          <w:rFonts w:hint="eastAsia" w:ascii="TimesNewRomanPS-BoldMT" w:hAnsi="TimesNewRomanPS-BoldMT" w:eastAsia="TimesNewRomanPS-BoldMT"/>
          <w:b/>
          <w:color w:val="auto"/>
          <w:sz w:val="22"/>
          <w:highlight w:val="none"/>
          <w:lang w:val="en-US" w:eastAsia="zh-CN"/>
        </w:rPr>
      </w:pPr>
      <w:r>
        <w:rPr>
          <w:rFonts w:hint="eastAsia" w:ascii="TimesNewRomanPS-BoldMT" w:hAnsi="TimesNewRomanPS-BoldMT" w:eastAsia="TimesNewRomanPS-BoldMT"/>
          <w:b/>
          <w:color w:val="auto"/>
          <w:sz w:val="22"/>
          <w:lang w:val="en-US" w:eastAsia="zh-CN"/>
        </w:rPr>
        <w:t xml:space="preserve">1.1 </w:t>
      </w:r>
      <w:r>
        <w:rPr>
          <w:rFonts w:hint="eastAsia" w:ascii="TimesNewRomanPS-BoldMT" w:hAnsi="TimesNewRomanPS-BoldMT" w:eastAsia="TimesNewRomanPS-BoldMT"/>
          <w:b/>
          <w:color w:val="auto"/>
          <w:sz w:val="22"/>
          <w:highlight w:val="none"/>
          <w:lang w:val="en-US" w:eastAsia="zh-CN"/>
        </w:rPr>
        <w:t>实际的供货明细表</w:t>
      </w:r>
    </w:p>
    <w:p>
      <w:pPr>
        <w:numPr>
          <w:ilvl w:val="0"/>
          <w:numId w:val="0"/>
        </w:numPr>
        <w:spacing w:beforeLines="0" w:afterLines="0"/>
        <w:jc w:val="left"/>
        <w:rPr>
          <w:rFonts w:hint="eastAsia" w:ascii="TimesNewRomanPS-BoldMT" w:hAnsi="TimesNewRomanPS-BoldMT" w:eastAsia="TimesNewRomanPS-BoldMT"/>
          <w:b/>
          <w:color w:val="auto"/>
          <w:sz w:val="22"/>
          <w:highlight w:val="none"/>
          <w:lang w:val="en-US" w:eastAsia="zh-CN"/>
        </w:rPr>
      </w:pPr>
    </w:p>
    <w:p>
      <w:pPr>
        <w:rPr>
          <w:rFonts w:hint="eastAsia" w:ascii="TimesNewRomanPSMT" w:hAnsi="TimesNewRomanPSMT" w:eastAsia="TimesNewRomanPSMT"/>
          <w:color w:val="auto"/>
          <w:sz w:val="22"/>
        </w:rPr>
      </w:pPr>
      <w:r>
        <w:rPr>
          <w:rFonts w:hint="eastAsia" w:ascii="TimesNewRomanPS-BoldMT" w:hAnsi="TimesNewRomanPS-BoldMT" w:eastAsia="TimesNewRomanPS-BoldMT"/>
          <w:b/>
          <w:color w:val="auto"/>
          <w:kern w:val="2"/>
          <w:sz w:val="22"/>
          <w:highlight w:val="none"/>
          <w:lang w:val="en-US" w:eastAsia="zh-CN"/>
        </w:rPr>
        <w:t xml:space="preserve">1.2 </w:t>
      </w:r>
      <w:r>
        <w:rPr>
          <w:rFonts w:hint="eastAsia" w:ascii="TimesNewRomanPSMT" w:hAnsi="TimesNewRomanPSMT" w:eastAsia="TimesNewRomanPSMT"/>
          <w:color w:val="auto"/>
          <w:sz w:val="24"/>
          <w:szCs w:val="24"/>
        </w:rPr>
        <w:t>D</w:t>
      </w:r>
      <w:r>
        <w:rPr>
          <w:rFonts w:hint="eastAsia" w:ascii="TimesNewRomanPSMT" w:hAnsi="TimesNewRomanPSMT" w:eastAsia="TimesNewRomanPSMT"/>
          <w:color w:val="auto"/>
          <w:sz w:val="22"/>
        </w:rPr>
        <w:t>uring the duration of the agreement, the unit price is fixed; if the seller raises unit price, buyer</w:t>
      </w:r>
      <w:r>
        <w:rPr>
          <w:rFonts w:hint="eastAsia" w:ascii="TimesNewRomanPSMT" w:hAnsi="TimesNewRomanPSMT"/>
          <w:color w:val="auto"/>
          <w:sz w:val="22"/>
          <w:lang w:val="en-US" w:eastAsia="zh-CN"/>
        </w:rPr>
        <w:t xml:space="preserve"> </w:t>
      </w:r>
      <w:r>
        <w:rPr>
          <w:rFonts w:hint="eastAsia" w:ascii="TimesNewRomanPSMT" w:hAnsi="TimesNewRomanPSMT" w:eastAsia="TimesNewRomanPSMT"/>
          <w:color w:val="auto"/>
          <w:sz w:val="22"/>
        </w:rPr>
        <w:t>has the right to terminate the agreement.</w:t>
      </w:r>
    </w:p>
    <w:p>
      <w:pPr>
        <w:jc w:val="left"/>
        <w:rPr>
          <w:rFonts w:hint="eastAsia" w:ascii="宋体" w:hAnsi="宋体"/>
          <w:color w:val="auto"/>
          <w:sz w:val="22"/>
          <w:lang w:eastAsia="zh-CN"/>
        </w:rPr>
      </w:pPr>
      <w:r>
        <w:rPr>
          <w:rFonts w:hint="eastAsia" w:ascii="宋体" w:hAnsi="宋体" w:eastAsia="宋体"/>
          <w:color w:val="auto"/>
          <w:sz w:val="22"/>
        </w:rPr>
        <w:t>合</w:t>
      </w:r>
      <w:r>
        <w:rPr>
          <w:rFonts w:hint="eastAsia" w:ascii="宋体" w:hAnsi="宋体"/>
          <w:color w:val="auto"/>
          <w:sz w:val="22"/>
          <w:lang w:eastAsia="zh-CN"/>
        </w:rPr>
        <w:t>同有</w:t>
      </w:r>
      <w:r>
        <w:rPr>
          <w:rFonts w:hint="eastAsia" w:ascii="宋体" w:hAnsi="宋体" w:eastAsia="宋体"/>
          <w:color w:val="auto"/>
          <w:sz w:val="22"/>
        </w:rPr>
        <w:t>效期内，</w:t>
      </w:r>
      <w:r>
        <w:rPr>
          <w:rFonts w:hint="eastAsia" w:ascii="宋体" w:hAnsi="宋体"/>
          <w:color w:val="auto"/>
          <w:sz w:val="22"/>
          <w:lang w:eastAsia="zh-CN"/>
        </w:rPr>
        <w:t>单价</w:t>
      </w:r>
      <w:r>
        <w:rPr>
          <w:rFonts w:hint="eastAsia" w:ascii="宋体" w:hAnsi="宋体" w:eastAsia="宋体"/>
          <w:color w:val="auto"/>
          <w:sz w:val="22"/>
        </w:rPr>
        <w:t>保持</w:t>
      </w:r>
      <w:r>
        <w:rPr>
          <w:rFonts w:hint="eastAsia" w:ascii="宋体" w:hAnsi="宋体"/>
          <w:color w:val="auto"/>
          <w:sz w:val="22"/>
          <w:lang w:eastAsia="zh-CN"/>
        </w:rPr>
        <w:t>不变。</w:t>
      </w:r>
      <w:r>
        <w:rPr>
          <w:rFonts w:hint="eastAsia" w:ascii="宋体" w:hAnsi="宋体" w:eastAsia="宋体"/>
          <w:color w:val="auto"/>
          <w:sz w:val="22"/>
        </w:rPr>
        <w:t>若合</w:t>
      </w:r>
      <w:r>
        <w:rPr>
          <w:rFonts w:hint="eastAsia" w:ascii="宋体" w:hAnsi="宋体"/>
          <w:color w:val="auto"/>
          <w:sz w:val="22"/>
          <w:lang w:eastAsia="zh-CN"/>
        </w:rPr>
        <w:t>同</w:t>
      </w:r>
      <w:r>
        <w:rPr>
          <w:rFonts w:hint="eastAsia" w:ascii="宋体" w:hAnsi="宋体" w:eastAsia="宋体"/>
          <w:color w:val="auto"/>
          <w:sz w:val="22"/>
        </w:rPr>
        <w:t>执行期间，</w:t>
      </w:r>
      <w:r>
        <w:rPr>
          <w:rFonts w:hint="eastAsia" w:ascii="宋体" w:hAnsi="宋体"/>
          <w:color w:val="auto"/>
          <w:sz w:val="22"/>
          <w:lang w:eastAsia="zh-CN"/>
        </w:rPr>
        <w:t>卖</w:t>
      </w:r>
      <w:r>
        <w:rPr>
          <w:rFonts w:hint="eastAsia" w:ascii="宋体" w:hAnsi="宋体" w:eastAsia="宋体"/>
          <w:color w:val="auto"/>
          <w:sz w:val="22"/>
        </w:rPr>
        <w:t>方</w:t>
      </w:r>
      <w:r>
        <w:rPr>
          <w:rFonts w:hint="eastAsia" w:ascii="宋体" w:hAnsi="宋体"/>
          <w:color w:val="auto"/>
          <w:sz w:val="22"/>
          <w:lang w:eastAsia="zh-CN"/>
        </w:rPr>
        <w:t>上</w:t>
      </w:r>
      <w:r>
        <w:rPr>
          <w:rFonts w:hint="eastAsia" w:ascii="宋体" w:hAnsi="宋体" w:eastAsia="宋体"/>
          <w:color w:val="auto"/>
          <w:sz w:val="22"/>
        </w:rPr>
        <w:t>调</w:t>
      </w:r>
      <w:r>
        <w:rPr>
          <w:rFonts w:hint="eastAsia" w:ascii="宋体" w:hAnsi="宋体"/>
          <w:color w:val="auto"/>
          <w:sz w:val="22"/>
          <w:lang w:eastAsia="zh-CN"/>
        </w:rPr>
        <w:t>价</w:t>
      </w:r>
      <w:r>
        <w:rPr>
          <w:rFonts w:hint="eastAsia" w:ascii="宋体" w:hAnsi="宋体" w:eastAsia="宋体"/>
          <w:color w:val="auto"/>
          <w:sz w:val="22"/>
        </w:rPr>
        <w:t>格，</w:t>
      </w:r>
      <w:r>
        <w:rPr>
          <w:rFonts w:hint="eastAsia" w:ascii="宋体" w:hAnsi="宋体"/>
          <w:color w:val="auto"/>
          <w:sz w:val="22"/>
          <w:lang w:eastAsia="zh-CN"/>
        </w:rPr>
        <w:t>买</w:t>
      </w:r>
      <w:r>
        <w:rPr>
          <w:rFonts w:hint="eastAsia" w:ascii="宋体" w:hAnsi="宋体" w:eastAsia="宋体"/>
          <w:color w:val="auto"/>
          <w:sz w:val="22"/>
        </w:rPr>
        <w:t>方</w:t>
      </w:r>
      <w:r>
        <w:rPr>
          <w:rFonts w:hint="eastAsia" w:ascii="宋体" w:hAnsi="宋体"/>
          <w:color w:val="auto"/>
          <w:sz w:val="22"/>
          <w:lang w:eastAsia="zh-CN"/>
        </w:rPr>
        <w:t>有</w:t>
      </w:r>
      <w:r>
        <w:rPr>
          <w:rFonts w:hint="eastAsia" w:ascii="宋体" w:hAnsi="宋体" w:eastAsia="宋体"/>
          <w:color w:val="auto"/>
          <w:sz w:val="22"/>
        </w:rPr>
        <w:t>权</w:t>
      </w:r>
      <w:r>
        <w:rPr>
          <w:rFonts w:hint="eastAsia" w:ascii="宋体" w:hAnsi="宋体"/>
          <w:color w:val="auto"/>
          <w:sz w:val="22"/>
          <w:lang w:eastAsia="zh-CN"/>
        </w:rPr>
        <w:t>终</w:t>
      </w:r>
      <w:r>
        <w:rPr>
          <w:rFonts w:hint="eastAsia" w:ascii="宋体" w:hAnsi="宋体" w:eastAsia="宋体"/>
          <w:color w:val="auto"/>
          <w:sz w:val="22"/>
        </w:rPr>
        <w:t>止协议</w:t>
      </w:r>
      <w:r>
        <w:rPr>
          <w:rFonts w:hint="eastAsia" w:ascii="宋体" w:hAnsi="宋体"/>
          <w:color w:val="auto"/>
          <w:sz w:val="22"/>
          <w:lang w:eastAsia="zh-CN"/>
        </w:rPr>
        <w:t>。</w:t>
      </w:r>
    </w:p>
    <w:p>
      <w:pPr>
        <w:spacing w:beforeLines="0" w:afterLines="0"/>
        <w:jc w:val="left"/>
        <w:rPr>
          <w:rFonts w:hint="eastAsia" w:ascii="TimesNewRomanPS-BoldMT" w:hAnsi="TimesNewRomanPS-BoldMT" w:eastAsia="TimesNewRomanPS-BoldMT"/>
          <w:b/>
          <w:color w:val="auto"/>
          <w:sz w:val="22"/>
        </w:rPr>
      </w:pPr>
    </w:p>
    <w:p>
      <w:pPr>
        <w:spacing w:beforeLines="0" w:afterLines="0"/>
        <w:jc w:val="left"/>
        <w:rPr>
          <w:rFonts w:hint="eastAsia" w:ascii="Times New Roman" w:hAnsi="Times New Roman" w:eastAsia="宋体" w:cs="Times New Roman"/>
          <w:b/>
          <w:color w:val="auto"/>
          <w:kern w:val="0"/>
          <w:sz w:val="28"/>
          <w:szCs w:val="28"/>
          <w:lang w:val="en-US" w:eastAsia="zh-CN"/>
        </w:rPr>
      </w:pPr>
      <w:r>
        <w:rPr>
          <w:rFonts w:hint="eastAsia" w:ascii="Times New Roman" w:hAnsi="Times New Roman" w:eastAsia="宋体" w:cs="Times New Roman"/>
          <w:b/>
          <w:color w:val="auto"/>
          <w:kern w:val="0"/>
          <w:sz w:val="28"/>
          <w:szCs w:val="28"/>
          <w:lang w:val="en-US" w:eastAsia="zh-CN"/>
        </w:rPr>
        <w:t>2. Quantity 数量</w:t>
      </w:r>
    </w:p>
    <w:p>
      <w:pPr>
        <w:rPr>
          <w:rFonts w:hint="eastAsia"/>
          <w:color w:val="auto"/>
          <w:lang w:val="en-US" w:eastAsia="zh-CN"/>
        </w:rPr>
      </w:pPr>
      <w:r>
        <w:rPr>
          <w:rFonts w:hint="eastAsia"/>
          <w:color w:val="auto"/>
        </w:rPr>
        <w:t>The quantity mentioned above just for reference, the quantity shall be determined by the actual</w:t>
      </w:r>
      <w:r>
        <w:rPr>
          <w:rFonts w:hint="eastAsia"/>
          <w:color w:val="auto"/>
          <w:lang w:val="en-US" w:eastAsia="zh-CN"/>
        </w:rPr>
        <w:t xml:space="preserve"> q</w:t>
      </w:r>
      <w:r>
        <w:rPr>
          <w:rFonts w:hint="eastAsia"/>
          <w:color w:val="auto"/>
        </w:rPr>
        <w:t>uantity</w:t>
      </w:r>
      <w:r>
        <w:rPr>
          <w:rFonts w:hint="eastAsia"/>
          <w:color w:val="auto"/>
          <w:lang w:val="en-US" w:eastAsia="zh-CN"/>
        </w:rPr>
        <w:t>.</w:t>
      </w:r>
    </w:p>
    <w:p>
      <w:pPr>
        <w:jc w:val="left"/>
        <w:rPr>
          <w:rFonts w:hint="eastAsia" w:ascii="宋体" w:hAnsi="宋体"/>
          <w:color w:val="auto"/>
          <w:sz w:val="22"/>
          <w:lang w:eastAsia="zh-CN"/>
        </w:rPr>
      </w:pPr>
      <w:r>
        <w:rPr>
          <w:rFonts w:hint="eastAsia" w:ascii="宋体" w:hAnsi="宋体"/>
          <w:color w:val="auto"/>
          <w:sz w:val="22"/>
          <w:lang w:eastAsia="zh-CN"/>
        </w:rPr>
        <w:t>订单数量</w:t>
      </w:r>
      <w:r>
        <w:rPr>
          <w:rFonts w:hint="eastAsia" w:ascii="宋体" w:hAnsi="宋体" w:eastAsia="宋体"/>
          <w:color w:val="auto"/>
          <w:sz w:val="22"/>
        </w:rPr>
        <w:t>是参考数</w:t>
      </w:r>
      <w:r>
        <w:rPr>
          <w:rFonts w:hint="eastAsia" w:ascii="宋体" w:hAnsi="宋体"/>
          <w:color w:val="auto"/>
          <w:sz w:val="22"/>
          <w:lang w:eastAsia="zh-CN"/>
        </w:rPr>
        <w:t>量</w:t>
      </w:r>
      <w:r>
        <w:rPr>
          <w:rFonts w:hint="eastAsia" w:ascii="宋体" w:hAnsi="宋体" w:eastAsia="宋体"/>
          <w:color w:val="auto"/>
          <w:sz w:val="22"/>
        </w:rPr>
        <w:t>，以</w:t>
      </w:r>
      <w:r>
        <w:rPr>
          <w:rFonts w:hint="eastAsia" w:ascii="宋体" w:hAnsi="宋体"/>
          <w:color w:val="auto"/>
          <w:sz w:val="22"/>
          <w:lang w:eastAsia="zh-CN"/>
        </w:rPr>
        <w:t>双</w:t>
      </w:r>
      <w:r>
        <w:rPr>
          <w:rFonts w:hint="eastAsia" w:ascii="宋体" w:hAnsi="宋体" w:eastAsia="宋体"/>
          <w:color w:val="auto"/>
          <w:sz w:val="22"/>
        </w:rPr>
        <w:t>方实际验收数</w:t>
      </w:r>
      <w:r>
        <w:rPr>
          <w:rFonts w:hint="eastAsia" w:ascii="宋体" w:hAnsi="宋体"/>
          <w:color w:val="auto"/>
          <w:sz w:val="22"/>
          <w:lang w:eastAsia="zh-CN"/>
        </w:rPr>
        <w:t>量为</w:t>
      </w:r>
      <w:r>
        <w:rPr>
          <w:rFonts w:hint="eastAsia" w:ascii="宋体" w:hAnsi="宋体" w:eastAsia="宋体"/>
          <w:color w:val="auto"/>
          <w:sz w:val="22"/>
        </w:rPr>
        <w:t>准</w:t>
      </w:r>
      <w:r>
        <w:rPr>
          <w:rFonts w:hint="eastAsia" w:ascii="宋体" w:hAnsi="宋体"/>
          <w:color w:val="auto"/>
          <w:sz w:val="22"/>
          <w:lang w:eastAsia="zh-CN"/>
        </w:rPr>
        <w:t>。</w:t>
      </w:r>
    </w:p>
    <w:p>
      <w:pPr>
        <w:spacing w:beforeLines="0" w:afterLines="0"/>
        <w:jc w:val="left"/>
        <w:rPr>
          <w:rFonts w:hint="eastAsia" w:ascii="TimesNewRomanPS-BoldMT" w:hAnsi="TimesNewRomanPS-BoldMT" w:eastAsia="TimesNewRomanPS-BoldMT"/>
          <w:b/>
          <w:color w:val="auto"/>
          <w:sz w:val="22"/>
          <w:lang w:val="en-US" w:eastAsia="zh-CN"/>
        </w:rPr>
      </w:pPr>
    </w:p>
    <w:p>
      <w:pPr>
        <w:spacing w:beforeLines="0" w:afterLines="0"/>
        <w:jc w:val="left"/>
        <w:rPr>
          <w:rFonts w:hint="eastAsia" w:ascii="Times New Roman" w:hAnsi="Times New Roman" w:eastAsia="宋体" w:cs="Times New Roman"/>
          <w:b/>
          <w:color w:val="auto"/>
          <w:kern w:val="0"/>
          <w:sz w:val="28"/>
          <w:szCs w:val="28"/>
          <w:lang w:val="en-US" w:eastAsia="zh-CN"/>
        </w:rPr>
      </w:pPr>
      <w:r>
        <w:rPr>
          <w:rFonts w:hint="eastAsia" w:ascii="Times New Roman" w:hAnsi="Times New Roman" w:eastAsia="宋体" w:cs="Times New Roman"/>
          <w:b/>
          <w:color w:val="auto"/>
          <w:kern w:val="0"/>
          <w:sz w:val="28"/>
          <w:szCs w:val="28"/>
          <w:lang w:val="en-US" w:eastAsia="zh-CN"/>
        </w:rPr>
        <w:t>3.Check and acceptance 验收</w:t>
      </w:r>
    </w:p>
    <w:p>
      <w:pPr>
        <w:rPr>
          <w:rFonts w:hint="eastAsia"/>
          <w:color w:val="auto"/>
        </w:rPr>
      </w:pPr>
      <w:r>
        <w:rPr>
          <w:rFonts w:hint="eastAsia"/>
          <w:color w:val="auto"/>
        </w:rPr>
        <w:t xml:space="preserve">Buyer will do check and acceptance work after Buyer receiving the </w:t>
      </w:r>
      <w:r>
        <w:rPr>
          <w:rFonts w:hint="eastAsia"/>
          <w:color w:val="auto"/>
          <w:lang w:val="en-US" w:eastAsia="zh-CN"/>
        </w:rPr>
        <w:t>goods</w:t>
      </w:r>
      <w:r>
        <w:rPr>
          <w:rFonts w:hint="eastAsia"/>
          <w:color w:val="auto"/>
        </w:rPr>
        <w:t xml:space="preserve"> (must be same quality</w:t>
      </w:r>
      <w:r>
        <w:rPr>
          <w:rFonts w:hint="eastAsia"/>
          <w:color w:val="auto"/>
          <w:lang w:val="en-US" w:eastAsia="zh-CN"/>
        </w:rPr>
        <w:t xml:space="preserve"> </w:t>
      </w:r>
      <w:r>
        <w:rPr>
          <w:rFonts w:hint="eastAsia"/>
          <w:color w:val="auto"/>
        </w:rPr>
        <w:t>as the sample provided by Seller), If any quality issues,</w:t>
      </w:r>
      <w:r>
        <w:rPr>
          <w:rFonts w:hint="eastAsia"/>
          <w:color w:val="auto"/>
          <w:lang w:val="en-US" w:eastAsia="zh-CN"/>
        </w:rPr>
        <w:t xml:space="preserve"> </w:t>
      </w:r>
      <w:r>
        <w:rPr>
          <w:rFonts w:hint="eastAsia"/>
          <w:color w:val="auto"/>
        </w:rPr>
        <w:t>the Seller must withdraw the</w:t>
      </w:r>
      <w:r>
        <w:rPr>
          <w:rFonts w:hint="eastAsia"/>
          <w:color w:val="auto"/>
          <w:lang w:val="en-US" w:eastAsia="zh-CN"/>
        </w:rPr>
        <w:t xml:space="preserve"> </w:t>
      </w:r>
      <w:r>
        <w:rPr>
          <w:rFonts w:hint="eastAsia"/>
          <w:color w:val="auto"/>
        </w:rPr>
        <w:t>unqualified goods by their own cost, and compensate related cost to</w:t>
      </w:r>
      <w:r>
        <w:rPr>
          <w:rFonts w:hint="eastAsia"/>
          <w:color w:val="auto"/>
          <w:lang w:val="en-US" w:eastAsia="zh-CN"/>
        </w:rPr>
        <w:t xml:space="preserve"> </w:t>
      </w:r>
      <w:r>
        <w:rPr>
          <w:rFonts w:hint="eastAsia"/>
          <w:color w:val="auto"/>
        </w:rPr>
        <w:t>Buyer. Buyer will not bear any</w:t>
      </w:r>
      <w:r>
        <w:rPr>
          <w:rFonts w:hint="eastAsia"/>
          <w:color w:val="auto"/>
          <w:lang w:val="en-US" w:eastAsia="zh-CN"/>
        </w:rPr>
        <w:t xml:space="preserve"> </w:t>
      </w:r>
      <w:r>
        <w:rPr>
          <w:rFonts w:hint="eastAsia"/>
          <w:color w:val="auto"/>
        </w:rPr>
        <w:t>responsibility or cost.</w:t>
      </w:r>
    </w:p>
    <w:p>
      <w:pPr>
        <w:spacing w:beforeLines="0" w:afterLines="0"/>
        <w:jc w:val="left"/>
        <w:rPr>
          <w:rFonts w:hint="eastAsia" w:ascii="宋体" w:hAnsi="宋体"/>
          <w:color w:val="auto"/>
          <w:sz w:val="22"/>
          <w:lang w:eastAsia="zh-CN"/>
        </w:rPr>
      </w:pPr>
      <w:r>
        <w:rPr>
          <w:rFonts w:hint="eastAsia" w:ascii="宋体" w:hAnsi="宋体"/>
          <w:color w:val="auto"/>
          <w:sz w:val="22"/>
          <w:lang w:eastAsia="zh-CN"/>
        </w:rPr>
        <w:t>买</w:t>
      </w:r>
      <w:r>
        <w:rPr>
          <w:rFonts w:hint="eastAsia" w:ascii="宋体" w:hAnsi="宋体" w:eastAsia="宋体"/>
          <w:color w:val="auto"/>
          <w:sz w:val="22"/>
        </w:rPr>
        <w:t>方收到</w:t>
      </w:r>
      <w:r>
        <w:rPr>
          <w:rFonts w:hint="eastAsia" w:ascii="宋体" w:hAnsi="宋体"/>
          <w:color w:val="auto"/>
          <w:sz w:val="22"/>
          <w:lang w:eastAsia="zh-CN"/>
        </w:rPr>
        <w:t>货</w:t>
      </w:r>
      <w:r>
        <w:rPr>
          <w:rFonts w:hint="eastAsia" w:ascii="宋体" w:hAnsi="宋体" w:eastAsia="宋体"/>
          <w:color w:val="auto"/>
          <w:sz w:val="22"/>
        </w:rPr>
        <w:t>物</w:t>
      </w:r>
      <w:r>
        <w:rPr>
          <w:rFonts w:hint="eastAsia" w:ascii="宋体" w:hAnsi="宋体"/>
          <w:color w:val="auto"/>
          <w:sz w:val="22"/>
          <w:lang w:eastAsia="zh-CN"/>
        </w:rPr>
        <w:t>应</w:t>
      </w:r>
      <w:r>
        <w:rPr>
          <w:rFonts w:hint="eastAsia" w:ascii="宋体" w:hAnsi="宋体" w:eastAsia="宋体"/>
          <w:color w:val="auto"/>
          <w:sz w:val="22"/>
        </w:rPr>
        <w:t>先进行检测</w:t>
      </w:r>
      <w:r>
        <w:rPr>
          <w:rFonts w:hint="eastAsia" w:ascii="宋体" w:hAnsi="宋体"/>
          <w:color w:val="auto"/>
          <w:sz w:val="22"/>
          <w:lang w:eastAsia="zh-CN"/>
        </w:rPr>
        <w:t>（</w:t>
      </w:r>
      <w:r>
        <w:rPr>
          <w:rFonts w:hint="eastAsia" w:ascii="宋体" w:hAnsi="宋体" w:eastAsia="宋体"/>
          <w:color w:val="auto"/>
          <w:sz w:val="22"/>
        </w:rPr>
        <w:t>符合供</w:t>
      </w:r>
      <w:r>
        <w:rPr>
          <w:rFonts w:hint="eastAsia" w:ascii="宋体" w:hAnsi="宋体"/>
          <w:color w:val="auto"/>
          <w:sz w:val="22"/>
          <w:lang w:eastAsia="zh-CN"/>
        </w:rPr>
        <w:t>货</w:t>
      </w:r>
      <w:r>
        <w:rPr>
          <w:rFonts w:hint="eastAsia" w:ascii="宋体" w:hAnsi="宋体" w:eastAsia="宋体"/>
          <w:color w:val="auto"/>
          <w:sz w:val="22"/>
        </w:rPr>
        <w:t>商提供的</w:t>
      </w:r>
      <w:r>
        <w:rPr>
          <w:rFonts w:hint="eastAsia" w:ascii="宋体" w:hAnsi="宋体"/>
          <w:color w:val="auto"/>
          <w:sz w:val="22"/>
          <w:lang w:eastAsia="zh-CN"/>
        </w:rPr>
        <w:t>样</w:t>
      </w:r>
      <w:r>
        <w:rPr>
          <w:rFonts w:hint="eastAsia" w:ascii="宋体" w:hAnsi="宋体" w:eastAsia="宋体"/>
          <w:color w:val="auto"/>
          <w:sz w:val="22"/>
        </w:rPr>
        <w:t>品</w:t>
      </w:r>
      <w:r>
        <w:rPr>
          <w:rFonts w:hint="eastAsia" w:ascii="宋体" w:hAnsi="宋体"/>
          <w:color w:val="auto"/>
          <w:sz w:val="22"/>
          <w:lang w:eastAsia="zh-CN"/>
        </w:rPr>
        <w:t>），</w:t>
      </w:r>
      <w:r>
        <w:rPr>
          <w:rFonts w:hint="eastAsia" w:ascii="宋体" w:hAnsi="宋体" w:eastAsia="宋体"/>
          <w:color w:val="auto"/>
          <w:sz w:val="22"/>
        </w:rPr>
        <w:t>合格</w:t>
      </w:r>
      <w:r>
        <w:rPr>
          <w:rFonts w:hint="eastAsia" w:ascii="宋体" w:hAnsi="宋体"/>
          <w:color w:val="auto"/>
          <w:sz w:val="22"/>
          <w:lang w:eastAsia="zh-CN"/>
        </w:rPr>
        <w:t>后</w:t>
      </w:r>
      <w:r>
        <w:rPr>
          <w:rFonts w:hint="eastAsia" w:ascii="宋体" w:hAnsi="宋体" w:eastAsia="宋体"/>
          <w:color w:val="auto"/>
          <w:sz w:val="22"/>
        </w:rPr>
        <w:t>方</w:t>
      </w:r>
      <w:r>
        <w:rPr>
          <w:rFonts w:hint="eastAsia" w:ascii="宋体" w:hAnsi="宋体"/>
          <w:color w:val="auto"/>
          <w:sz w:val="22"/>
          <w:lang w:eastAsia="zh-CN"/>
        </w:rPr>
        <w:t>可</w:t>
      </w:r>
      <w:r>
        <w:rPr>
          <w:rFonts w:hint="eastAsia" w:ascii="宋体" w:hAnsi="宋体" w:eastAsia="宋体"/>
          <w:color w:val="auto"/>
          <w:sz w:val="22"/>
        </w:rPr>
        <w:t>使用</w:t>
      </w:r>
      <w:r>
        <w:rPr>
          <w:rFonts w:hint="eastAsia" w:ascii="宋体" w:hAnsi="宋体"/>
          <w:color w:val="auto"/>
          <w:sz w:val="22"/>
          <w:lang w:eastAsia="zh-CN"/>
        </w:rPr>
        <w:t>，如发现质量</w:t>
      </w:r>
      <w:r>
        <w:rPr>
          <w:rFonts w:hint="eastAsia" w:ascii="宋体" w:hAnsi="宋体" w:eastAsia="宋体"/>
          <w:color w:val="auto"/>
          <w:sz w:val="22"/>
        </w:rPr>
        <w:t>问题，</w:t>
      </w:r>
      <w:r>
        <w:rPr>
          <w:rFonts w:hint="eastAsia" w:ascii="宋体" w:hAnsi="宋体"/>
          <w:color w:val="auto"/>
          <w:sz w:val="22"/>
          <w:lang w:eastAsia="zh-CN"/>
        </w:rPr>
        <w:t>卖</w:t>
      </w:r>
      <w:r>
        <w:rPr>
          <w:rFonts w:hint="eastAsia" w:ascii="宋体" w:hAnsi="宋体" w:eastAsia="宋体"/>
          <w:color w:val="auto"/>
          <w:sz w:val="22"/>
        </w:rPr>
        <w:t>方</w:t>
      </w:r>
      <w:r>
        <w:rPr>
          <w:rFonts w:hint="eastAsia" w:ascii="宋体" w:hAnsi="宋体"/>
          <w:color w:val="auto"/>
          <w:sz w:val="22"/>
          <w:lang w:eastAsia="zh-CN"/>
        </w:rPr>
        <w:t>应</w:t>
      </w:r>
      <w:r>
        <w:rPr>
          <w:rFonts w:hint="eastAsia" w:ascii="宋体" w:hAnsi="宋体" w:eastAsia="宋体"/>
          <w:color w:val="auto"/>
          <w:sz w:val="22"/>
        </w:rPr>
        <w:t>将</w:t>
      </w:r>
      <w:r>
        <w:rPr>
          <w:rFonts w:hint="eastAsia" w:ascii="宋体" w:hAnsi="宋体"/>
          <w:color w:val="auto"/>
          <w:sz w:val="22"/>
          <w:lang w:eastAsia="zh-CN"/>
        </w:rPr>
        <w:t>不</w:t>
      </w:r>
      <w:r>
        <w:rPr>
          <w:rFonts w:hint="eastAsia" w:ascii="宋体" w:hAnsi="宋体" w:eastAsia="宋体"/>
          <w:color w:val="auto"/>
          <w:sz w:val="22"/>
        </w:rPr>
        <w:t>合格的产品</w:t>
      </w:r>
      <w:r>
        <w:rPr>
          <w:rFonts w:hint="eastAsia" w:ascii="宋体" w:hAnsi="宋体"/>
          <w:color w:val="auto"/>
          <w:sz w:val="22"/>
          <w:lang w:eastAsia="zh-CN"/>
        </w:rPr>
        <w:t>运</w:t>
      </w:r>
      <w:r>
        <w:rPr>
          <w:rFonts w:hint="eastAsia" w:ascii="宋体" w:hAnsi="宋体" w:eastAsia="宋体"/>
          <w:color w:val="auto"/>
          <w:sz w:val="22"/>
        </w:rPr>
        <w:t>回，并</w:t>
      </w:r>
      <w:r>
        <w:rPr>
          <w:rFonts w:hint="eastAsia" w:ascii="宋体" w:hAnsi="宋体"/>
          <w:color w:val="auto"/>
          <w:sz w:val="22"/>
          <w:lang w:eastAsia="zh-CN"/>
        </w:rPr>
        <w:t>承担由</w:t>
      </w:r>
      <w:r>
        <w:rPr>
          <w:rFonts w:hint="eastAsia" w:ascii="宋体" w:hAnsi="宋体" w:eastAsia="宋体"/>
          <w:color w:val="auto"/>
          <w:sz w:val="22"/>
        </w:rPr>
        <w:t>此给</w:t>
      </w:r>
      <w:r>
        <w:rPr>
          <w:rFonts w:hint="eastAsia" w:ascii="宋体" w:hAnsi="宋体"/>
          <w:color w:val="auto"/>
          <w:sz w:val="22"/>
          <w:lang w:eastAsia="zh-CN"/>
        </w:rPr>
        <w:t>买</w:t>
      </w:r>
      <w:r>
        <w:rPr>
          <w:rFonts w:hint="eastAsia" w:ascii="宋体" w:hAnsi="宋体" w:eastAsia="宋体"/>
          <w:color w:val="auto"/>
          <w:sz w:val="22"/>
        </w:rPr>
        <w:t>方造成的任何损失，</w:t>
      </w:r>
      <w:r>
        <w:rPr>
          <w:rFonts w:hint="eastAsia" w:ascii="宋体" w:hAnsi="宋体"/>
          <w:color w:val="auto"/>
          <w:sz w:val="22"/>
          <w:lang w:eastAsia="zh-CN"/>
        </w:rPr>
        <w:t>买</w:t>
      </w:r>
      <w:r>
        <w:rPr>
          <w:rFonts w:hint="eastAsia" w:ascii="宋体" w:hAnsi="宋体" w:eastAsia="宋体"/>
          <w:color w:val="auto"/>
          <w:sz w:val="22"/>
        </w:rPr>
        <w:t>方</w:t>
      </w:r>
      <w:r>
        <w:rPr>
          <w:rFonts w:hint="eastAsia" w:ascii="宋体" w:hAnsi="宋体"/>
          <w:color w:val="auto"/>
          <w:sz w:val="22"/>
          <w:lang w:eastAsia="zh-CN"/>
        </w:rPr>
        <w:t>不承担</w:t>
      </w:r>
      <w:r>
        <w:rPr>
          <w:rFonts w:hint="eastAsia" w:ascii="宋体" w:hAnsi="宋体" w:eastAsia="宋体"/>
          <w:color w:val="auto"/>
          <w:sz w:val="22"/>
        </w:rPr>
        <w:t>任何责任和费用</w:t>
      </w:r>
      <w:r>
        <w:rPr>
          <w:rFonts w:hint="eastAsia" w:ascii="宋体" w:hAnsi="宋体"/>
          <w:color w:val="auto"/>
          <w:sz w:val="22"/>
          <w:lang w:eastAsia="zh-CN"/>
        </w:rPr>
        <w:t>。</w:t>
      </w:r>
    </w:p>
    <w:p>
      <w:pPr>
        <w:spacing w:beforeLines="0" w:afterLines="0"/>
        <w:jc w:val="left"/>
        <w:rPr>
          <w:rFonts w:hint="eastAsia" w:ascii="宋体" w:hAnsi="宋体"/>
          <w:color w:val="auto"/>
          <w:sz w:val="22"/>
          <w:lang w:eastAsia="zh-CN"/>
        </w:rPr>
      </w:pPr>
    </w:p>
    <w:p>
      <w:pPr>
        <w:spacing w:beforeLines="0" w:afterLines="0"/>
        <w:jc w:val="left"/>
        <w:rPr>
          <w:rFonts w:hint="eastAsia" w:ascii="Times New Roman" w:hAnsi="Times New Roman" w:eastAsia="宋体" w:cs="Times New Roman"/>
          <w:b/>
          <w:color w:val="auto"/>
          <w:kern w:val="0"/>
          <w:sz w:val="28"/>
          <w:szCs w:val="28"/>
        </w:rPr>
      </w:pPr>
      <w:r>
        <w:rPr>
          <w:rFonts w:hint="eastAsia" w:ascii="Times New Roman" w:hAnsi="Times New Roman" w:eastAsia="宋体" w:cs="Times New Roman"/>
          <w:b/>
          <w:color w:val="auto"/>
          <w:kern w:val="0"/>
          <w:sz w:val="28"/>
          <w:szCs w:val="28"/>
          <w:lang w:val="en-US" w:eastAsia="zh-CN"/>
        </w:rPr>
        <w:t>4.</w:t>
      </w:r>
      <w:r>
        <w:rPr>
          <w:rFonts w:hint="eastAsia" w:ascii="Times New Roman" w:hAnsi="Times New Roman" w:eastAsia="宋体" w:cs="Times New Roman"/>
          <w:b/>
          <w:color w:val="auto"/>
          <w:kern w:val="0"/>
          <w:sz w:val="28"/>
          <w:szCs w:val="28"/>
        </w:rPr>
        <w:t>Liability for Breach of Agreement 违</w:t>
      </w:r>
      <w:r>
        <w:rPr>
          <w:rFonts w:hint="eastAsia" w:ascii="Times New Roman" w:hAnsi="Times New Roman" w:eastAsia="宋体" w:cs="Times New Roman"/>
          <w:b/>
          <w:color w:val="auto"/>
          <w:kern w:val="0"/>
          <w:sz w:val="28"/>
          <w:szCs w:val="28"/>
          <w:lang w:eastAsia="zh-CN"/>
        </w:rPr>
        <w:t>约</w:t>
      </w:r>
      <w:r>
        <w:rPr>
          <w:rFonts w:hint="eastAsia" w:ascii="Times New Roman" w:hAnsi="Times New Roman" w:eastAsia="宋体" w:cs="Times New Roman"/>
          <w:b/>
          <w:color w:val="auto"/>
          <w:kern w:val="0"/>
          <w:sz w:val="28"/>
          <w:szCs w:val="28"/>
        </w:rPr>
        <w:t>责任</w:t>
      </w:r>
    </w:p>
    <w:p>
      <w:pPr>
        <w:spacing w:beforeLines="0" w:afterLines="0"/>
        <w:jc w:val="left"/>
        <w:rPr>
          <w:rFonts w:hint="eastAsia" w:ascii="Calibri" w:hAnsi="TimesNewRomanPSMT" w:eastAsia="TimesNewRomanPSMT"/>
          <w:color w:val="auto"/>
          <w:sz w:val="22"/>
        </w:rPr>
      </w:pPr>
      <w:r>
        <w:rPr>
          <w:rFonts w:hint="eastAsia" w:ascii="TimesNewRomanPSMT" w:hAnsi="TimesNewRomanPSMT"/>
          <w:color w:val="auto"/>
          <w:sz w:val="22"/>
          <w:lang w:val="en-US" w:eastAsia="zh-CN"/>
        </w:rPr>
        <w:t>4.1</w:t>
      </w:r>
      <w:r>
        <w:rPr>
          <w:rFonts w:hint="eastAsia" w:ascii="Calibri" w:hAnsi="TimesNewRomanPSMT"/>
          <w:color w:val="auto"/>
          <w:sz w:val="22"/>
          <w:lang w:val="en-US" w:eastAsia="zh-CN"/>
        </w:rPr>
        <w:t xml:space="preserve">  </w:t>
      </w:r>
      <w:r>
        <w:rPr>
          <w:rFonts w:hint="eastAsia" w:ascii="Calibri" w:hAnsi="TimesNewRomanPSMT" w:eastAsia="TimesNewRomanPSMT"/>
          <w:color w:val="auto"/>
          <w:sz w:val="22"/>
        </w:rPr>
        <w:t>The Parties hereto shall endeavor to settle all disputes and differences relating to and/or arising out</w:t>
      </w:r>
      <w:r>
        <w:rPr>
          <w:rFonts w:hint="eastAsia" w:ascii="Calibri" w:hAnsi="TimesNewRomanPSMT"/>
          <w:color w:val="auto"/>
          <w:sz w:val="22"/>
          <w:lang w:val="en-US" w:eastAsia="zh-CN"/>
        </w:rPr>
        <w:t xml:space="preserve"> </w:t>
      </w:r>
      <w:r>
        <w:rPr>
          <w:rFonts w:hint="eastAsia" w:ascii="Calibri" w:hAnsi="TimesNewRomanPSMT" w:eastAsia="TimesNewRomanPSMT"/>
          <w:color w:val="auto"/>
          <w:sz w:val="22"/>
        </w:rPr>
        <w:t>of the Agreement amicably.</w:t>
      </w:r>
    </w:p>
    <w:p>
      <w:pPr>
        <w:spacing w:beforeLines="0" w:afterLines="0"/>
        <w:jc w:val="left"/>
        <w:rPr>
          <w:rFonts w:hint="eastAsia" w:ascii="宋体" w:hAnsi="宋体"/>
          <w:color w:val="auto"/>
          <w:sz w:val="22"/>
          <w:lang w:eastAsia="zh-CN"/>
        </w:rPr>
      </w:pPr>
      <w:r>
        <w:rPr>
          <w:rFonts w:hint="eastAsia" w:ascii="宋体" w:hAnsi="宋体"/>
          <w:color w:val="auto"/>
          <w:sz w:val="22"/>
          <w:lang w:eastAsia="zh-CN"/>
        </w:rPr>
        <w:t>双</w:t>
      </w:r>
      <w:r>
        <w:rPr>
          <w:rFonts w:hint="eastAsia" w:ascii="宋体" w:hAnsi="宋体" w:eastAsia="宋体"/>
          <w:color w:val="auto"/>
          <w:sz w:val="22"/>
        </w:rPr>
        <w:t>方</w:t>
      </w:r>
      <w:r>
        <w:rPr>
          <w:rFonts w:hint="eastAsia" w:ascii="宋体" w:hAnsi="宋体"/>
          <w:color w:val="auto"/>
          <w:sz w:val="22"/>
          <w:lang w:eastAsia="zh-CN"/>
        </w:rPr>
        <w:t>应和平</w:t>
      </w:r>
      <w:r>
        <w:rPr>
          <w:rFonts w:hint="eastAsia" w:ascii="宋体" w:hAnsi="宋体" w:eastAsia="宋体"/>
          <w:color w:val="auto"/>
          <w:sz w:val="22"/>
        </w:rPr>
        <w:t>解决该合</w:t>
      </w:r>
      <w:r>
        <w:rPr>
          <w:rFonts w:hint="eastAsia" w:ascii="宋体" w:hAnsi="宋体"/>
          <w:color w:val="auto"/>
          <w:sz w:val="22"/>
          <w:lang w:eastAsia="zh-CN"/>
        </w:rPr>
        <w:t>同下</w:t>
      </w:r>
      <w:r>
        <w:rPr>
          <w:rFonts w:hint="eastAsia" w:ascii="宋体" w:hAnsi="宋体" w:eastAsia="宋体"/>
          <w:color w:val="auto"/>
          <w:sz w:val="22"/>
        </w:rPr>
        <w:t>产生的所</w:t>
      </w:r>
      <w:r>
        <w:rPr>
          <w:rFonts w:hint="eastAsia" w:ascii="宋体" w:hAnsi="宋体"/>
          <w:color w:val="auto"/>
          <w:sz w:val="22"/>
          <w:lang w:eastAsia="zh-CN"/>
        </w:rPr>
        <w:t>有</w:t>
      </w:r>
      <w:r>
        <w:rPr>
          <w:rFonts w:hint="eastAsia" w:ascii="宋体" w:hAnsi="宋体" w:eastAsia="宋体"/>
          <w:color w:val="auto"/>
          <w:sz w:val="22"/>
        </w:rPr>
        <w:t>争议</w:t>
      </w:r>
      <w:r>
        <w:rPr>
          <w:rFonts w:hint="eastAsia" w:ascii="宋体" w:hAnsi="宋体"/>
          <w:color w:val="auto"/>
          <w:sz w:val="22"/>
          <w:lang w:eastAsia="zh-CN"/>
        </w:rPr>
        <w:t>和</w:t>
      </w:r>
      <w:r>
        <w:rPr>
          <w:rFonts w:hint="eastAsia" w:ascii="宋体" w:hAnsi="宋体" w:eastAsia="宋体"/>
          <w:color w:val="auto"/>
          <w:sz w:val="22"/>
        </w:rPr>
        <w:t>分歧</w:t>
      </w:r>
      <w:r>
        <w:rPr>
          <w:rFonts w:hint="eastAsia" w:ascii="宋体" w:hAnsi="宋体"/>
          <w:color w:val="auto"/>
          <w:sz w:val="22"/>
          <w:lang w:eastAsia="zh-CN"/>
        </w:rPr>
        <w:t>。</w:t>
      </w:r>
    </w:p>
    <w:p>
      <w:pPr>
        <w:spacing w:beforeLines="0" w:afterLines="0"/>
        <w:jc w:val="left"/>
        <w:rPr>
          <w:rFonts w:hint="eastAsia" w:ascii="Calibri" w:hAnsi="TimesNewRomanPSMT" w:eastAsia="TimesNewRomanPSMT"/>
          <w:color w:val="auto"/>
          <w:sz w:val="22"/>
        </w:rPr>
      </w:pPr>
      <w:r>
        <w:rPr>
          <w:rFonts w:hint="eastAsia" w:ascii="宋体" w:hAnsi="宋体"/>
          <w:color w:val="auto"/>
          <w:sz w:val="22"/>
          <w:lang w:val="en-US" w:eastAsia="zh-CN"/>
        </w:rPr>
        <w:t xml:space="preserve">4.2  </w:t>
      </w:r>
      <w:r>
        <w:rPr>
          <w:rFonts w:hint="eastAsia" w:ascii="Calibri" w:hAnsi="TimesNewRomanPSMT" w:eastAsia="TimesNewRomanPSMT"/>
          <w:color w:val="auto"/>
          <w:sz w:val="22"/>
        </w:rPr>
        <w:t>In the event of the Parties failing to resolve any dispute amicably the same shall be submitted to</w:t>
      </w:r>
      <w:r>
        <w:rPr>
          <w:rFonts w:hint="eastAsia" w:ascii="Calibri" w:hAnsi="TimesNewRomanPSMT"/>
          <w:color w:val="auto"/>
          <w:sz w:val="22"/>
          <w:lang w:val="en-US" w:eastAsia="zh-CN"/>
        </w:rPr>
        <w:t xml:space="preserve"> </w:t>
      </w:r>
      <w:r>
        <w:rPr>
          <w:rFonts w:hint="eastAsia" w:ascii="Calibri" w:hAnsi="TimesNewRomanPSMT" w:eastAsia="TimesNewRomanPSMT"/>
          <w:color w:val="auto"/>
          <w:sz w:val="22"/>
        </w:rPr>
        <w:t>international Court of Arbitration of ICC for Arbitration in accordance with the Rules of</w:t>
      </w:r>
      <w:r>
        <w:rPr>
          <w:rFonts w:hint="eastAsia" w:ascii="Calibri" w:hAnsi="TimesNewRomanPSMT"/>
          <w:color w:val="auto"/>
          <w:sz w:val="22"/>
          <w:lang w:val="en-US" w:eastAsia="zh-CN"/>
        </w:rPr>
        <w:t xml:space="preserve"> </w:t>
      </w:r>
      <w:r>
        <w:rPr>
          <w:rFonts w:hint="eastAsia" w:ascii="Calibri" w:hAnsi="TimesNewRomanPSMT" w:eastAsia="TimesNewRomanPSMT"/>
          <w:color w:val="auto"/>
          <w:sz w:val="22"/>
        </w:rPr>
        <w:t>Conciliation</w:t>
      </w:r>
      <w:r>
        <w:rPr>
          <w:rFonts w:hint="eastAsia" w:ascii="Calibri" w:hAnsi="TimesNewRomanPSMT"/>
          <w:color w:val="auto"/>
          <w:sz w:val="22"/>
          <w:lang w:val="en-US" w:eastAsia="zh-CN"/>
        </w:rPr>
        <w:t xml:space="preserve"> </w:t>
      </w:r>
      <w:r>
        <w:rPr>
          <w:rFonts w:hint="eastAsia" w:ascii="Calibri" w:hAnsi="TimesNewRomanPSMT" w:eastAsia="TimesNewRomanPSMT"/>
          <w:color w:val="auto"/>
          <w:sz w:val="22"/>
        </w:rPr>
        <w:t>and Arbitration of International Chamber of Commerce.</w:t>
      </w:r>
    </w:p>
    <w:p>
      <w:pPr>
        <w:spacing w:beforeLines="0" w:afterLines="0"/>
        <w:jc w:val="left"/>
        <w:rPr>
          <w:rFonts w:hint="eastAsia" w:ascii="宋体" w:hAnsi="宋体"/>
          <w:color w:val="auto"/>
          <w:sz w:val="22"/>
          <w:lang w:eastAsia="zh-CN"/>
        </w:rPr>
      </w:pPr>
      <w:r>
        <w:rPr>
          <w:rFonts w:hint="eastAsia" w:ascii="宋体" w:hAnsi="宋体" w:eastAsia="宋体"/>
          <w:color w:val="auto"/>
          <w:sz w:val="22"/>
        </w:rPr>
        <w:t>如果</w:t>
      </w:r>
      <w:r>
        <w:rPr>
          <w:rFonts w:hint="eastAsia" w:ascii="宋体" w:hAnsi="宋体"/>
          <w:color w:val="auto"/>
          <w:sz w:val="22"/>
          <w:lang w:eastAsia="zh-CN"/>
        </w:rPr>
        <w:t>双</w:t>
      </w:r>
      <w:r>
        <w:rPr>
          <w:rFonts w:hint="eastAsia" w:ascii="宋体" w:hAnsi="宋体" w:eastAsia="宋体"/>
          <w:color w:val="auto"/>
          <w:sz w:val="22"/>
        </w:rPr>
        <w:t>方未</w:t>
      </w:r>
      <w:r>
        <w:rPr>
          <w:rFonts w:hint="eastAsia" w:ascii="宋体" w:hAnsi="宋体"/>
          <w:color w:val="auto"/>
          <w:sz w:val="22"/>
          <w:lang w:eastAsia="zh-CN"/>
        </w:rPr>
        <w:t>友</w:t>
      </w:r>
      <w:r>
        <w:rPr>
          <w:rFonts w:hint="eastAsia" w:ascii="宋体" w:hAnsi="宋体" w:eastAsia="宋体"/>
          <w:color w:val="auto"/>
          <w:sz w:val="22"/>
        </w:rPr>
        <w:t>好解决争议，该争议</w:t>
      </w:r>
      <w:r>
        <w:rPr>
          <w:rFonts w:hint="eastAsia" w:ascii="宋体" w:hAnsi="宋体"/>
          <w:color w:val="auto"/>
          <w:sz w:val="22"/>
          <w:lang w:eastAsia="zh-CN"/>
        </w:rPr>
        <w:t>应根</w:t>
      </w:r>
      <w:r>
        <w:rPr>
          <w:rFonts w:hint="eastAsia" w:ascii="宋体" w:hAnsi="宋体" w:eastAsia="宋体"/>
          <w:color w:val="auto"/>
          <w:sz w:val="22"/>
        </w:rPr>
        <w:t>据国际商会调停和仲裁规定，</w:t>
      </w:r>
      <w:r>
        <w:rPr>
          <w:rFonts w:hint="eastAsia" w:ascii="宋体" w:hAnsi="宋体"/>
          <w:color w:val="auto"/>
          <w:sz w:val="22"/>
          <w:lang w:eastAsia="zh-CN"/>
        </w:rPr>
        <w:t>诉诸</w:t>
      </w:r>
      <w:r>
        <w:rPr>
          <w:rFonts w:hint="eastAsia" w:ascii="宋体" w:hAnsi="宋体" w:eastAsia="宋体"/>
          <w:color w:val="auto"/>
          <w:sz w:val="22"/>
        </w:rPr>
        <w:t>国际商会仲裁法院仲裁</w:t>
      </w:r>
      <w:r>
        <w:rPr>
          <w:rFonts w:hint="eastAsia" w:ascii="宋体" w:hAnsi="宋体"/>
          <w:color w:val="auto"/>
          <w:sz w:val="22"/>
          <w:lang w:eastAsia="zh-CN"/>
        </w:rPr>
        <w:t>。</w:t>
      </w:r>
    </w:p>
    <w:p>
      <w:pPr>
        <w:spacing w:beforeLines="0" w:afterLines="0"/>
        <w:jc w:val="left"/>
        <w:rPr>
          <w:rFonts w:hint="eastAsia" w:ascii="TimesNewRomanPSMT" w:hAnsi="TimesNewRomanPSMT" w:eastAsia="TimesNewRomanPSMT"/>
          <w:color w:val="auto"/>
          <w:sz w:val="22"/>
        </w:rPr>
      </w:pPr>
      <w:r>
        <w:rPr>
          <w:rFonts w:hint="eastAsia" w:ascii="宋体" w:hAnsi="宋体"/>
          <w:color w:val="auto"/>
          <w:sz w:val="22"/>
          <w:lang w:val="en-US" w:eastAsia="zh-CN"/>
        </w:rPr>
        <w:t xml:space="preserve">4.3  </w:t>
      </w:r>
      <w:r>
        <w:rPr>
          <w:rFonts w:hint="eastAsia" w:ascii="TimesNewRomanPSMT" w:hAnsi="TimesNewRomanPSMT" w:eastAsia="TimesNewRomanPSMT"/>
          <w:color w:val="auto"/>
          <w:sz w:val="22"/>
        </w:rPr>
        <w:t>The place of arbitration shall be in China and language of the arbitration shall be Chinese and</w:t>
      </w:r>
      <w:r>
        <w:rPr>
          <w:rFonts w:hint="eastAsia" w:ascii="TimesNewRomanPSMT" w:hAnsi="TimesNewRomanPSMT"/>
          <w:color w:val="auto"/>
          <w:sz w:val="22"/>
          <w:lang w:val="en-US" w:eastAsia="zh-CN"/>
        </w:rPr>
        <w:t xml:space="preserve"> </w:t>
      </w:r>
      <w:r>
        <w:rPr>
          <w:rFonts w:hint="eastAsia" w:ascii="TimesNewRomanPSMT" w:hAnsi="TimesNewRomanPSMT" w:eastAsia="TimesNewRomanPSMT"/>
          <w:color w:val="auto"/>
          <w:sz w:val="22"/>
        </w:rPr>
        <w:t>English and Chinese shall be prevailing.</w:t>
      </w:r>
    </w:p>
    <w:p>
      <w:pPr>
        <w:spacing w:beforeLines="0" w:afterLines="0"/>
        <w:jc w:val="left"/>
        <w:rPr>
          <w:rFonts w:hint="default" w:ascii="Times New Roman" w:hAnsi="Times New Roman" w:cs="Times New Roman"/>
          <w:color w:val="auto"/>
          <w:spacing w:val="14"/>
          <w:sz w:val="22"/>
          <w:szCs w:val="22"/>
        </w:rPr>
      </w:pPr>
      <w:r>
        <w:rPr>
          <w:rFonts w:hint="default" w:ascii="Times New Roman" w:hAnsi="Times New Roman" w:cs="Times New Roman"/>
          <w:color w:val="auto"/>
          <w:spacing w:val="14"/>
          <w:sz w:val="22"/>
          <w:szCs w:val="22"/>
        </w:rPr>
        <w:t>仲裁地位于</w:t>
      </w:r>
      <w:r>
        <w:rPr>
          <w:rFonts w:hint="eastAsia" w:ascii="Times New Roman" w:hAnsi="Times New Roman" w:cs="Times New Roman"/>
          <w:color w:val="auto"/>
          <w:spacing w:val="14"/>
          <w:sz w:val="22"/>
          <w:szCs w:val="22"/>
          <w:lang w:eastAsia="zh-CN"/>
        </w:rPr>
        <w:t>中国</w:t>
      </w:r>
      <w:r>
        <w:rPr>
          <w:rFonts w:hint="default" w:ascii="Times New Roman" w:hAnsi="Times New Roman" w:cs="Times New Roman"/>
          <w:color w:val="auto"/>
          <w:spacing w:val="14"/>
          <w:sz w:val="22"/>
          <w:szCs w:val="22"/>
        </w:rPr>
        <w:t>，所用语言为中、英语，以</w:t>
      </w:r>
      <w:r>
        <w:rPr>
          <w:rFonts w:hint="eastAsia" w:ascii="Times New Roman" w:hAnsi="Times New Roman" w:cs="Times New Roman"/>
          <w:color w:val="auto"/>
          <w:spacing w:val="14"/>
          <w:sz w:val="22"/>
          <w:szCs w:val="22"/>
          <w:lang w:eastAsia="zh-CN"/>
        </w:rPr>
        <w:t>中文</w:t>
      </w:r>
      <w:r>
        <w:rPr>
          <w:rFonts w:hint="default" w:ascii="Times New Roman" w:hAnsi="Times New Roman" w:cs="Times New Roman"/>
          <w:color w:val="auto"/>
          <w:spacing w:val="14"/>
          <w:sz w:val="22"/>
          <w:szCs w:val="22"/>
        </w:rPr>
        <w:t>为准。</w:t>
      </w:r>
    </w:p>
    <w:p>
      <w:pPr>
        <w:spacing w:beforeLines="0" w:afterLines="0"/>
        <w:jc w:val="left"/>
        <w:rPr>
          <w:rFonts w:hint="default" w:ascii="Times New Roman" w:hAnsi="Times New Roman" w:cs="Times New Roman"/>
          <w:b/>
          <w:color w:val="auto"/>
          <w:sz w:val="28"/>
          <w:szCs w:val="28"/>
        </w:rPr>
      </w:pPr>
    </w:p>
    <w:p>
      <w:pPr>
        <w:spacing w:beforeLines="0" w:afterLines="0"/>
        <w:jc w:val="left"/>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5.Force Majeure 不可抗力</w:t>
      </w:r>
    </w:p>
    <w:p>
      <w:pPr>
        <w:spacing w:beforeLines="50" w:afterLines="50" w:line="360" w:lineRule="atLeast"/>
        <w:jc w:val="lef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5.1 Neither party shall be considered in default in the performance of its obligations hereunder to the extent that the performance of such obligation is delayed or prevented by Force Majeure.</w:t>
      </w:r>
      <w:r>
        <w:rPr>
          <w:rFonts w:hint="default" w:ascii="Times New Roman" w:hAnsi="Times New Roman" w:cs="Times New Roman"/>
          <w:color w:val="auto"/>
          <w:sz w:val="22"/>
          <w:szCs w:val="22"/>
        </w:rPr>
        <w:br w:type="textWrapping"/>
      </w:r>
      <w:r>
        <w:rPr>
          <w:rFonts w:hint="default" w:ascii="Times New Roman" w:hAnsi="Times New Roman" w:cs="Times New Roman"/>
          <w:color w:val="auto"/>
          <w:sz w:val="22"/>
          <w:szCs w:val="22"/>
        </w:rPr>
        <w:t>因下列不可抗力影响或延误双方履行其职责时，都不能认为是任何一方的违约行为。</w:t>
      </w:r>
    </w:p>
    <w:p>
      <w:pPr>
        <w:snapToGrid w:val="0"/>
        <w:spacing w:line="360" w:lineRule="atLeas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5.2 For the purpose of this provision “Force Majeure” means the effective occurrence of any act or event which is unforeseeable, Insurmountable and outside of the affected Party’s control and which renders the said Party unable to comply totally or partially with its obligations under this Agreement, provided that the foregoing criteria shall be met altogether. Force Majeure shall include acts of God (such as epidemic, tidal wave, lightening, earthquake, hurricane), hostilities, or acts of war (whether declared or not), riots (other than among employees of </w:t>
      </w:r>
      <w:r>
        <w:rPr>
          <w:rFonts w:hint="eastAsia" w:ascii="TimesNewRomanPSMT" w:hAnsi="TimesNewRomanPSMT" w:eastAsia="TimesNewRomanPSMT"/>
          <w:color w:val="auto"/>
          <w:sz w:val="22"/>
        </w:rPr>
        <w:t>Seller or Buyer</w:t>
      </w:r>
      <w:r>
        <w:rPr>
          <w:rFonts w:hint="eastAsia" w:ascii="TimesNewRomanPSMT" w:hAnsi="TimesNewRomanPSMT"/>
          <w:color w:val="auto"/>
          <w:sz w:val="22"/>
          <w:lang w:eastAsia="zh-CN"/>
        </w:rPr>
        <w:t>）</w:t>
      </w:r>
      <w:r>
        <w:rPr>
          <w:rFonts w:hint="default" w:ascii="Times New Roman" w:hAnsi="Times New Roman" w:cs="Times New Roman"/>
          <w:color w:val="auto"/>
          <w:sz w:val="22"/>
          <w:szCs w:val="22"/>
        </w:rPr>
        <w:t xml:space="preserve">, civil or military disturbances, national, regional or professional strikes (excluding strikes, lock-outs and other industrial disputes or actions by, between or originated among employees of </w:t>
      </w:r>
      <w:r>
        <w:rPr>
          <w:rFonts w:hint="eastAsia" w:ascii="TimesNewRomanPSMT" w:hAnsi="TimesNewRomanPSMT" w:eastAsia="TimesNewRomanPSMT"/>
          <w:color w:val="auto"/>
          <w:sz w:val="22"/>
        </w:rPr>
        <w:t>Buyer</w:t>
      </w:r>
      <w:r>
        <w:rPr>
          <w:rFonts w:hint="eastAsia" w:ascii="TimesNewRomanPSMT" w:hAnsi="TimesNewRomanPSMT"/>
          <w:color w:val="auto"/>
          <w:sz w:val="22"/>
          <w:lang w:val="en-US" w:eastAsia="zh-CN"/>
        </w:rPr>
        <w:t xml:space="preserve"> </w:t>
      </w:r>
      <w:r>
        <w:rPr>
          <w:rFonts w:hint="eastAsia" w:ascii="TimesNewRomanPSMT" w:hAnsi="TimesNewRomanPSMT" w:eastAsia="TimesNewRomanPSMT"/>
          <w:color w:val="auto"/>
          <w:sz w:val="22"/>
        </w:rPr>
        <w:t>or</w:t>
      </w:r>
      <w:r>
        <w:rPr>
          <w:rFonts w:hint="eastAsia" w:ascii="TimesNewRomanPSMT" w:hAnsi="TimesNewRomanPSMT"/>
          <w:color w:val="auto"/>
          <w:sz w:val="22"/>
          <w:lang w:val="en-US" w:eastAsia="zh-CN"/>
        </w:rPr>
        <w:t xml:space="preserve"> Seller</w:t>
      </w:r>
      <w:r>
        <w:rPr>
          <w:rFonts w:hint="eastAsia" w:ascii="TimesNewRomanPSMT" w:hAnsi="TimesNewRomanPSMT" w:eastAsia="TimesNewRomanPSMT"/>
          <w:color w:val="auto"/>
          <w:sz w:val="22"/>
        </w:rPr>
        <w:t xml:space="preserve"> </w:t>
      </w:r>
      <w:r>
        <w:rPr>
          <w:rFonts w:hint="default" w:ascii="Times New Roman" w:hAnsi="Times New Roman" w:cs="Times New Roman"/>
          <w:color w:val="auto"/>
          <w:sz w:val="22"/>
          <w:szCs w:val="22"/>
        </w:rPr>
        <w:t xml:space="preserve">). Force Majeure also includes Road congestion, political unrest and Govt. Holidays. Force Majeure shall not include events such as insolvency of any Party. </w:t>
      </w:r>
    </w:p>
    <w:p>
      <w:pPr>
        <w:snapToGrid w:val="0"/>
        <w:spacing w:line="360" w:lineRule="atLeast"/>
        <w:rPr>
          <w:rFonts w:hint="default" w:ascii="Times New Roman" w:hAnsi="Times New Roman" w:cs="Times New Roman"/>
          <w:color w:val="auto"/>
          <w:sz w:val="22"/>
          <w:szCs w:val="22"/>
        </w:rPr>
      </w:pPr>
    </w:p>
    <w:p>
      <w:pPr>
        <w:snapToGrid w:val="0"/>
        <w:spacing w:line="360" w:lineRule="atLeas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此条款中所述“不可抗力”意指任何不可预见、无法克服并且超出相关方控制的行动或事件，导致上述相关方无法按照所要求的标准履行此协议下的部分或全部职责。不可抗力应包括天灾（比如瘟疫、潮流、闪电、地震、飓风）、敌对行为、或战争（不管是否宣战）、暴乱（买方或卖方雇员发生暴乱除外）、内政或军事动荡、国家、地区或职业罢工（买方或卖方雇员发起的罢工、停工及其相互之间产生的工业纠纷或发起的行动除外）。不可抗力还包括交通拥挤、政局动荡和法定假期；但不包括像任何一方的破产事件。</w:t>
      </w:r>
    </w:p>
    <w:p>
      <w:pPr>
        <w:spacing w:beforeLines="50" w:afterLines="50" w:line="360" w:lineRule="atLeas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5.3 Either party shall have the right, by giving notice to the other, to suspend performance of its obligations in whole or in part forthwith upon, and to the extent necessitated by, the occurrence of Force Majeure and the time for completion of the Services shall be extended commensurate with any such delay.</w:t>
      </w:r>
      <w:r>
        <w:rPr>
          <w:rFonts w:hint="default" w:ascii="Times New Roman" w:hAnsi="Times New Roman" w:cs="Times New Roman"/>
          <w:color w:val="auto"/>
          <w:sz w:val="22"/>
          <w:szCs w:val="22"/>
        </w:rPr>
        <w:br w:type="textWrapping"/>
      </w:r>
      <w:r>
        <w:rPr>
          <w:rFonts w:hint="default" w:ascii="Times New Roman" w:hAnsi="Times New Roman" w:cs="Times New Roman"/>
          <w:color w:val="auto"/>
          <w:sz w:val="22"/>
          <w:szCs w:val="22"/>
        </w:rPr>
        <w:t>根据不可抗力的程度，任何一方都有权及时通知另一方，推迟其全部或部分上述义务；同时相应延长义务履行时间。</w:t>
      </w:r>
    </w:p>
    <w:p>
      <w:pPr>
        <w:spacing w:beforeLines="50" w:afterLines="50" w:line="360" w:lineRule="atLeast"/>
        <w:jc w:val="lef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5.4 The Party claiming Force Majeure shall give the other Party notice thereof as soon as practicable. Such notice shall include a description and authentication of the event or circumstances of Force Majeure, the portion (where applicable) of the Agreement affected and an estimate of anticipated delay. </w:t>
      </w:r>
      <w:r>
        <w:rPr>
          <w:rFonts w:hint="default" w:ascii="Times New Roman" w:hAnsi="Times New Roman" w:cs="Times New Roman"/>
          <w:color w:val="auto"/>
          <w:sz w:val="22"/>
          <w:szCs w:val="22"/>
        </w:rPr>
        <w:br w:type="textWrapping"/>
      </w:r>
      <w:r>
        <w:rPr>
          <w:rFonts w:hint="default" w:ascii="Times New Roman" w:hAnsi="Times New Roman" w:cs="Times New Roman"/>
          <w:color w:val="auto"/>
          <w:sz w:val="22"/>
          <w:szCs w:val="22"/>
        </w:rPr>
        <w:t>提出不可抗力的一方应及时通知另一方。此通知应包括事件描述及其鉴定或其发生环境，协议受影响部分和估计的预期推迟时间。</w:t>
      </w:r>
    </w:p>
    <w:p>
      <w:pPr>
        <w:spacing w:beforeLines="50" w:afterLines="50" w:line="360" w:lineRule="atLeas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5.5 Upon the occurrence of any circumstances of Force Majeure, the </w:t>
      </w:r>
      <w:r>
        <w:rPr>
          <w:rFonts w:hint="eastAsia" w:ascii="Times New Roman" w:hAnsi="Times New Roman" w:cs="Times New Roman"/>
          <w:color w:val="auto"/>
          <w:sz w:val="22"/>
          <w:szCs w:val="22"/>
          <w:lang w:val="en-US" w:eastAsia="zh-CN"/>
        </w:rPr>
        <w:t>Seller</w:t>
      </w:r>
      <w:r>
        <w:rPr>
          <w:rFonts w:hint="default" w:ascii="Times New Roman" w:hAnsi="Times New Roman" w:cs="Times New Roman"/>
          <w:color w:val="auto"/>
          <w:sz w:val="22"/>
          <w:szCs w:val="22"/>
        </w:rPr>
        <w:t xml:space="preserve"> shall endeavor to continue to perform his obligations under the Agreement so far as reasonably practicable. The </w:t>
      </w:r>
      <w:r>
        <w:rPr>
          <w:rFonts w:hint="eastAsia" w:ascii="Times New Roman" w:hAnsi="Times New Roman" w:cs="Times New Roman"/>
          <w:color w:val="auto"/>
          <w:sz w:val="22"/>
          <w:szCs w:val="22"/>
          <w:lang w:val="en-US" w:eastAsia="zh-CN"/>
        </w:rPr>
        <w:t>Seller</w:t>
      </w:r>
      <w:r>
        <w:rPr>
          <w:rFonts w:hint="default" w:ascii="Times New Roman" w:hAnsi="Times New Roman" w:cs="Times New Roman"/>
          <w:color w:val="auto"/>
          <w:sz w:val="22"/>
          <w:szCs w:val="22"/>
        </w:rPr>
        <w:t xml:space="preserve"> shall notify </w:t>
      </w:r>
      <w:r>
        <w:rPr>
          <w:rFonts w:hint="eastAsia" w:ascii="Times New Roman" w:hAnsi="Times New Roman" w:cs="Times New Roman"/>
          <w:color w:val="auto"/>
          <w:sz w:val="22"/>
          <w:szCs w:val="22"/>
          <w:lang w:val="en-US" w:eastAsia="zh-CN"/>
        </w:rPr>
        <w:t>Buyer</w:t>
      </w:r>
      <w:r>
        <w:rPr>
          <w:rFonts w:hint="default" w:ascii="Times New Roman" w:hAnsi="Times New Roman" w:cs="Times New Roman"/>
          <w:color w:val="auto"/>
          <w:sz w:val="22"/>
          <w:szCs w:val="22"/>
        </w:rPr>
        <w:t xml:space="preserve"> of the steps they propose to take including any reasonable alternative means for performance which is not prevented by Force Majeure. Th</w:t>
      </w:r>
      <w:r>
        <w:rPr>
          <w:rFonts w:hint="eastAsia" w:ascii="Times New Roman" w:hAnsi="Times New Roman" w:cs="Times New Roman"/>
          <w:color w:val="auto"/>
          <w:sz w:val="22"/>
          <w:szCs w:val="22"/>
          <w:lang w:val="en-US" w:eastAsia="zh-CN"/>
        </w:rPr>
        <w:t>e Seller</w:t>
      </w:r>
      <w:r>
        <w:rPr>
          <w:rFonts w:hint="default" w:ascii="Times New Roman" w:hAnsi="Times New Roman" w:cs="Times New Roman"/>
          <w:color w:val="auto"/>
          <w:sz w:val="22"/>
          <w:szCs w:val="22"/>
        </w:rPr>
        <w:t xml:space="preserve"> shall not take any such steps unless directed so to do by </w:t>
      </w:r>
      <w:r>
        <w:rPr>
          <w:rFonts w:hint="eastAsia" w:ascii="Times New Roman" w:hAnsi="Times New Roman" w:cs="Times New Roman"/>
          <w:color w:val="auto"/>
          <w:sz w:val="22"/>
          <w:szCs w:val="22"/>
          <w:lang w:val="en-US" w:eastAsia="zh-CN"/>
        </w:rPr>
        <w:t>Buyer</w:t>
      </w:r>
      <w:r>
        <w:rPr>
          <w:rFonts w:hint="default" w:ascii="Times New Roman" w:hAnsi="Times New Roman" w:cs="Times New Roman"/>
          <w:color w:val="auto"/>
          <w:sz w:val="22"/>
          <w:szCs w:val="22"/>
        </w:rPr>
        <w:t xml:space="preserve"> and an adjustment to the Time Schedule shall be made accordingly.</w:t>
      </w:r>
      <w:r>
        <w:rPr>
          <w:rFonts w:hint="default" w:ascii="Times New Roman" w:hAnsi="Times New Roman" w:cs="Times New Roman"/>
          <w:color w:val="auto"/>
          <w:sz w:val="22"/>
          <w:szCs w:val="22"/>
        </w:rPr>
        <w:br w:type="textWrapping"/>
      </w:r>
      <w:r>
        <w:rPr>
          <w:rFonts w:hint="default" w:ascii="Times New Roman" w:hAnsi="Times New Roman" w:cs="Times New Roman"/>
          <w:color w:val="auto"/>
          <w:sz w:val="22"/>
          <w:szCs w:val="22"/>
        </w:rPr>
        <w:t>一旦发生上述任何一种不可抗力，只要情况许可，卖方都应尽可能持续履行该协议义务。卖方应通知买方其计划采取的措施，包括不受不可抗力影响的其它履约方式。只有获得买方同意后，卖方才能采取上述措施；同时对时间计划做相应调整。</w:t>
      </w:r>
    </w:p>
    <w:p>
      <w:pPr>
        <w:spacing w:beforeLines="50" w:afterLines="50" w:line="360" w:lineRule="atLeast"/>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6.Termination 终止</w:t>
      </w:r>
    </w:p>
    <w:p>
      <w:pPr>
        <w:spacing w:line="360" w:lineRule="atLeas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6.1 </w:t>
      </w:r>
      <w:r>
        <w:rPr>
          <w:rFonts w:hint="default" w:ascii="Times New Roman" w:hAnsi="Times New Roman" w:cs="Times New Roman"/>
          <w:color w:val="auto"/>
          <w:sz w:val="22"/>
          <w:szCs w:val="22"/>
          <w:lang w:eastAsia="ko-KR"/>
        </w:rPr>
        <w:t xml:space="preserve">If the </w:t>
      </w:r>
      <w:r>
        <w:rPr>
          <w:rFonts w:hint="eastAsia" w:ascii="Times New Roman" w:hAnsi="Times New Roman" w:cs="Times New Roman"/>
          <w:color w:val="auto"/>
          <w:sz w:val="22"/>
          <w:szCs w:val="22"/>
          <w:lang w:val="en-US" w:eastAsia="zh-CN"/>
        </w:rPr>
        <w:t>Seller</w:t>
      </w:r>
      <w:r>
        <w:rPr>
          <w:rFonts w:hint="default" w:ascii="Times New Roman" w:hAnsi="Times New Roman" w:cs="Times New Roman"/>
          <w:color w:val="auto"/>
          <w:sz w:val="22"/>
          <w:szCs w:val="22"/>
          <w:lang w:eastAsia="ko-KR"/>
        </w:rPr>
        <w:t>, in the judgment of the</w:t>
      </w:r>
      <w:r>
        <w:rPr>
          <w:rFonts w:hint="eastAsia" w:ascii="Times New Roman" w:hAnsi="Times New Roman" w:cs="Times New Roman"/>
          <w:color w:val="auto"/>
          <w:sz w:val="22"/>
          <w:szCs w:val="22"/>
          <w:lang w:val="en-US" w:eastAsia="zh-CN"/>
        </w:rPr>
        <w:t xml:space="preserve"> Seller</w:t>
      </w:r>
      <w:r>
        <w:rPr>
          <w:rFonts w:hint="default" w:ascii="Times New Roman" w:hAnsi="Times New Roman" w:cs="Times New Roman"/>
          <w:color w:val="auto"/>
          <w:sz w:val="22"/>
          <w:szCs w:val="22"/>
          <w:lang w:eastAsia="ko-KR"/>
        </w:rPr>
        <w:t xml:space="preserve"> has engaged in corrupt, fraudulent, collusive or coercive practices, in completing for or in executing the agreement</w:t>
      </w:r>
      <w:r>
        <w:rPr>
          <w:rFonts w:hint="default" w:ascii="Times New Roman" w:hAnsi="Times New Roman" w:cs="Times New Roman"/>
          <w:color w:val="auto"/>
          <w:sz w:val="22"/>
          <w:szCs w:val="22"/>
        </w:rPr>
        <w:t xml:space="preserve">, </w:t>
      </w:r>
      <w:r>
        <w:rPr>
          <w:rFonts w:hint="default" w:ascii="Times New Roman" w:hAnsi="Times New Roman" w:cs="Times New Roman"/>
          <w:color w:val="auto"/>
          <w:sz w:val="22"/>
          <w:szCs w:val="22"/>
          <w:lang w:eastAsia="ko-KR"/>
        </w:rPr>
        <w:t xml:space="preserve">VENDEE may have the right to terminate the agreement by giving a prior written notice to the </w:t>
      </w:r>
      <w:r>
        <w:rPr>
          <w:rFonts w:hint="eastAsia" w:ascii="Times New Roman" w:hAnsi="Times New Roman" w:cs="Times New Roman"/>
          <w:color w:val="auto"/>
          <w:sz w:val="22"/>
          <w:szCs w:val="22"/>
          <w:lang w:val="en-US" w:eastAsia="zh-CN"/>
        </w:rPr>
        <w:t>Seller</w:t>
      </w:r>
      <w:r>
        <w:rPr>
          <w:rFonts w:hint="default" w:ascii="Times New Roman" w:hAnsi="Times New Roman" w:cs="Times New Roman"/>
          <w:color w:val="auto"/>
          <w:sz w:val="22"/>
          <w:szCs w:val="22"/>
          <w:lang w:eastAsia="ko-KR"/>
        </w:rPr>
        <w:t>.</w:t>
      </w:r>
    </w:p>
    <w:p>
      <w:pPr>
        <w:pStyle w:val="4"/>
        <w:spacing w:line="360" w:lineRule="atLeast"/>
        <w:ind w:left="0"/>
        <w:jc w:val="both"/>
        <w:rPr>
          <w:rFonts w:hint="default" w:ascii="Times New Roman" w:hAnsi="Times New Roman" w:cs="Times New Roman"/>
          <w:color w:val="auto"/>
          <w:kern w:val="2"/>
          <w:sz w:val="22"/>
          <w:szCs w:val="22"/>
          <w:lang w:eastAsia="zh-CN"/>
        </w:rPr>
      </w:pPr>
      <w:r>
        <w:rPr>
          <w:rFonts w:hint="default" w:ascii="Times New Roman" w:hAnsi="Times New Roman" w:cs="Times New Roman"/>
          <w:color w:val="auto"/>
          <w:kern w:val="2"/>
          <w:sz w:val="22"/>
          <w:szCs w:val="22"/>
          <w:lang w:eastAsia="zh-CN"/>
        </w:rPr>
        <w:t>根据买方判断，在协议履行中如果卖方涉及贪污、欺诈、共谋或强迫行为；买方可以通过书面提前通知卖方，终止该协议。</w:t>
      </w:r>
    </w:p>
    <w:p>
      <w:pPr>
        <w:pStyle w:val="4"/>
        <w:spacing w:before="240" w:line="360" w:lineRule="atLeast"/>
        <w:ind w:left="0"/>
        <w:jc w:val="both"/>
        <w:rPr>
          <w:rFonts w:hint="default" w:ascii="Times New Roman" w:hAnsi="Times New Roman" w:cs="Times New Roman"/>
          <w:color w:val="auto"/>
          <w:sz w:val="22"/>
          <w:szCs w:val="22"/>
          <w:lang w:eastAsia="zh-CN"/>
        </w:rPr>
      </w:pPr>
      <w:r>
        <w:rPr>
          <w:rFonts w:hint="default" w:ascii="Times New Roman" w:hAnsi="Times New Roman" w:cs="Times New Roman"/>
          <w:color w:val="auto"/>
          <w:kern w:val="2"/>
          <w:sz w:val="22"/>
          <w:szCs w:val="22"/>
          <w:lang w:eastAsia="zh-CN"/>
        </w:rPr>
        <w:t>6.</w:t>
      </w:r>
      <w:r>
        <w:rPr>
          <w:rFonts w:hint="default" w:ascii="Times New Roman" w:hAnsi="Times New Roman" w:cs="Times New Roman"/>
          <w:color w:val="auto"/>
          <w:sz w:val="22"/>
          <w:szCs w:val="22"/>
          <w:lang w:eastAsia="zh-CN"/>
        </w:rPr>
        <w:t xml:space="preserve">2 The </w:t>
      </w:r>
      <w:r>
        <w:rPr>
          <w:rFonts w:hint="eastAsia" w:ascii="Times New Roman" w:hAnsi="Times New Roman" w:cs="Times New Roman"/>
          <w:color w:val="auto"/>
          <w:sz w:val="22"/>
          <w:szCs w:val="22"/>
          <w:lang w:val="en-US" w:eastAsia="zh-CN"/>
        </w:rPr>
        <w:t>Buyer</w:t>
      </w:r>
      <w:r>
        <w:rPr>
          <w:rFonts w:hint="default" w:ascii="Times New Roman" w:hAnsi="Times New Roman" w:cs="Times New Roman"/>
          <w:color w:val="auto"/>
          <w:sz w:val="22"/>
          <w:szCs w:val="22"/>
          <w:lang w:eastAsia="zh-CN"/>
        </w:rPr>
        <w:t xml:space="preserve"> reserves the right, prior to 3 days, to terminate the agreement at any time by giving a written notice to the </w:t>
      </w:r>
      <w:r>
        <w:rPr>
          <w:rFonts w:hint="eastAsia" w:ascii="Times New Roman" w:hAnsi="Times New Roman" w:cs="Times New Roman"/>
          <w:color w:val="auto"/>
          <w:sz w:val="22"/>
          <w:szCs w:val="22"/>
          <w:lang w:val="en-US" w:eastAsia="zh-CN"/>
        </w:rPr>
        <w:t>Seller</w:t>
      </w:r>
      <w:r>
        <w:rPr>
          <w:rFonts w:hint="default" w:ascii="Times New Roman" w:hAnsi="Times New Roman" w:cs="Times New Roman"/>
          <w:color w:val="auto"/>
          <w:sz w:val="22"/>
          <w:szCs w:val="22"/>
          <w:lang w:eastAsia="zh-CN"/>
        </w:rPr>
        <w:t xml:space="preserve">. And the </w:t>
      </w:r>
      <w:r>
        <w:rPr>
          <w:rFonts w:hint="eastAsia" w:ascii="Times New Roman" w:hAnsi="Times New Roman" w:cs="Times New Roman"/>
          <w:color w:val="auto"/>
          <w:sz w:val="22"/>
          <w:szCs w:val="22"/>
          <w:lang w:val="en-US" w:eastAsia="zh-CN"/>
        </w:rPr>
        <w:t>Seller</w:t>
      </w:r>
      <w:r>
        <w:rPr>
          <w:rFonts w:hint="default" w:ascii="Times New Roman" w:hAnsi="Times New Roman" w:cs="Times New Roman"/>
          <w:color w:val="auto"/>
          <w:sz w:val="22"/>
          <w:szCs w:val="22"/>
          <w:lang w:eastAsia="zh-CN"/>
        </w:rPr>
        <w:t xml:space="preserve"> shall indemnify the </w:t>
      </w:r>
      <w:r>
        <w:rPr>
          <w:rFonts w:hint="eastAsia" w:ascii="Times New Roman" w:hAnsi="Times New Roman" w:cs="Times New Roman"/>
          <w:color w:val="auto"/>
          <w:sz w:val="22"/>
          <w:szCs w:val="22"/>
          <w:lang w:val="en-US" w:eastAsia="zh-CN"/>
        </w:rPr>
        <w:t>Seller</w:t>
      </w:r>
      <w:r>
        <w:rPr>
          <w:rFonts w:hint="default" w:ascii="Times New Roman" w:hAnsi="Times New Roman" w:cs="Times New Roman"/>
          <w:color w:val="auto"/>
          <w:sz w:val="22"/>
          <w:szCs w:val="22"/>
          <w:lang w:eastAsia="zh-CN"/>
        </w:rPr>
        <w:t xml:space="preserve"> against any liability or economic claims.</w:t>
      </w:r>
    </w:p>
    <w:p>
      <w:pPr>
        <w:pStyle w:val="4"/>
        <w:spacing w:before="240" w:line="360" w:lineRule="atLeast"/>
        <w:ind w:left="0"/>
        <w:jc w:val="both"/>
        <w:rPr>
          <w:rFonts w:hint="default" w:ascii="Times New Roman" w:hAnsi="Times New Roman" w:cs="Times New Roman"/>
          <w:color w:val="auto"/>
          <w:sz w:val="22"/>
          <w:szCs w:val="22"/>
          <w:lang w:eastAsia="zh-CN"/>
        </w:rPr>
      </w:pPr>
      <w:r>
        <w:rPr>
          <w:rFonts w:hint="default" w:ascii="Times New Roman" w:hAnsi="Times New Roman" w:cs="Times New Roman"/>
          <w:color w:val="auto"/>
          <w:sz w:val="22"/>
          <w:szCs w:val="22"/>
          <w:lang w:eastAsia="zh-CN"/>
        </w:rPr>
        <w:t>买方有权随时终止本协议，但买方应在终止协议前的3天内书面告知卖方，卖方不应追究买方的任何责任或经济索赔。</w:t>
      </w:r>
    </w:p>
    <w:p>
      <w:pPr>
        <w:adjustRightInd w:val="0"/>
        <w:snapToGrid w:val="0"/>
        <w:spacing w:before="240" w:line="360" w:lineRule="atLeast"/>
        <w:jc w:val="left"/>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 xml:space="preserve">7.Matters not Covered in the Agreement 未尽事宜 </w:t>
      </w:r>
    </w:p>
    <w:p>
      <w:pPr>
        <w:adjustRightInd w:val="0"/>
        <w:snapToGrid w:val="0"/>
        <w:spacing w:before="240" w:line="360" w:lineRule="atLeast"/>
        <w:rPr>
          <w:rFonts w:hint="default" w:ascii="Times New Roman" w:hAnsi="Times New Roman" w:cs="Times New Roman"/>
          <w:color w:val="auto"/>
          <w:sz w:val="22"/>
          <w:szCs w:val="22"/>
        </w:rPr>
      </w:pPr>
      <w:r>
        <w:rPr>
          <w:rFonts w:hint="default" w:ascii="Times New Roman" w:hAnsi="Times New Roman" w:cs="Times New Roman"/>
          <w:b/>
          <w:bCs/>
          <w:color w:val="auto"/>
          <w:sz w:val="22"/>
          <w:szCs w:val="22"/>
        </w:rPr>
        <w:t>7.1</w:t>
      </w:r>
      <w:r>
        <w:rPr>
          <w:rFonts w:hint="default" w:ascii="Times New Roman" w:hAnsi="Times New Roman" w:cs="Times New Roman"/>
          <w:color w:val="auto"/>
          <w:sz w:val="22"/>
          <w:szCs w:val="22"/>
          <w:shd w:val="clear" w:color="auto" w:fill="F2F2F2"/>
        </w:rPr>
        <w:t xml:space="preserve"> </w:t>
      </w:r>
      <w:r>
        <w:rPr>
          <w:rFonts w:hint="default" w:ascii="Times New Roman" w:hAnsi="Times New Roman" w:cs="Times New Roman"/>
          <w:color w:val="auto"/>
          <w:sz w:val="22"/>
          <w:szCs w:val="22"/>
        </w:rPr>
        <w:t>All pending issues shall be regulated by the supplemental agreements which need to be otherwise signed by both parties. The supplemental agreement shall have the same legal force.</w:t>
      </w:r>
    </w:p>
    <w:p>
      <w:pPr>
        <w:adjustRightInd w:val="0"/>
        <w:snapToGrid w:val="0"/>
        <w:spacing w:line="360" w:lineRule="atLeast"/>
        <w:rPr>
          <w:rFonts w:hint="default" w:ascii="Times New Roman" w:hAnsi="Times New Roman" w:cs="Times New Roman"/>
          <w:b/>
          <w:color w:val="auto"/>
          <w:sz w:val="22"/>
          <w:szCs w:val="22"/>
        </w:rPr>
      </w:pPr>
      <w:r>
        <w:rPr>
          <w:rFonts w:hint="default" w:ascii="Times New Roman" w:hAnsi="Times New Roman" w:cs="Times New Roman"/>
          <w:color w:val="auto"/>
          <w:sz w:val="22"/>
          <w:szCs w:val="22"/>
        </w:rPr>
        <w:t>本协议未尽事宜，双方可签订补充协议，补充协议与本协议具有同等法律效力。</w:t>
      </w:r>
    </w:p>
    <w:p>
      <w:pPr>
        <w:pStyle w:val="5"/>
        <w:spacing w:before="240" w:line="360" w:lineRule="atLeast"/>
        <w:ind w:left="0"/>
        <w:rPr>
          <w:rFonts w:hint="default" w:ascii="Times New Roman" w:hAnsi="Times New Roman" w:eastAsia="宋体" w:cs="Times New Roman"/>
          <w:color w:val="auto"/>
          <w:lang w:eastAsia="zh-CN"/>
        </w:rPr>
      </w:pPr>
      <w:r>
        <w:rPr>
          <w:rFonts w:hint="default" w:ascii="Times New Roman" w:hAnsi="Times New Roman" w:eastAsia="宋体" w:cs="Times New Roman"/>
          <w:b/>
          <w:color w:val="auto"/>
        </w:rPr>
        <w:t>IN WITNESS WHEREOF</w:t>
      </w:r>
      <w:r>
        <w:rPr>
          <w:rFonts w:hint="default" w:ascii="Times New Roman" w:hAnsi="Times New Roman" w:eastAsia="宋体" w:cs="Times New Roman"/>
          <w:color w:val="auto"/>
        </w:rPr>
        <w:t xml:space="preserve"> the parties have caused this Agreement to be executed by the signature of their duly authorized representatives.</w:t>
      </w:r>
      <w:r>
        <w:rPr>
          <w:rFonts w:hint="default" w:ascii="Times New Roman" w:hAnsi="Times New Roman" w:eastAsia="宋体" w:cs="Times New Roman"/>
          <w:color w:val="auto"/>
          <w:lang w:eastAsia="zh-CN"/>
        </w:rPr>
        <w:t xml:space="preserve"> </w:t>
      </w:r>
      <w:r>
        <w:rPr>
          <w:rFonts w:hint="default" w:ascii="Times New Roman" w:hAnsi="Times New Roman" w:eastAsia="宋体" w:cs="Times New Roman"/>
          <w:color w:val="auto"/>
          <w:lang w:eastAsia="zh-CN"/>
        </w:rPr>
        <w:br w:type="textWrapping"/>
      </w:r>
      <w:r>
        <w:rPr>
          <w:rFonts w:hint="default" w:ascii="Times New Roman" w:hAnsi="Times New Roman" w:eastAsia="宋体" w:cs="Times New Roman"/>
          <w:color w:val="auto"/>
          <w:lang w:eastAsia="zh-CN"/>
        </w:rPr>
        <w:t>兹证明双方共同签订了将要执行的该协议，并由双方法定授权代表人签字确认。</w:t>
      </w:r>
    </w:p>
    <w:p>
      <w:pPr>
        <w:spacing w:line="360" w:lineRule="atLeast"/>
        <w:rPr>
          <w:rFonts w:hint="default" w:ascii="Times New Roman" w:hAnsi="Times New Roman" w:cs="Times New Roman"/>
          <w:color w:val="auto"/>
          <w:sz w:val="22"/>
          <w:szCs w:val="22"/>
        </w:rPr>
      </w:pPr>
      <w:r>
        <w:rPr>
          <w:rFonts w:hint="default" w:ascii="Times New Roman" w:hAnsi="Times New Roman" w:cs="Times New Roman"/>
          <w:b/>
          <w:color w:val="auto"/>
          <w:sz w:val="22"/>
          <w:szCs w:val="22"/>
        </w:rPr>
        <w:t>IN WITNESS WHEREOF,</w:t>
      </w:r>
      <w:r>
        <w:rPr>
          <w:rFonts w:hint="default" w:ascii="Times New Roman" w:hAnsi="Times New Roman" w:cs="Times New Roman"/>
          <w:color w:val="auto"/>
          <w:sz w:val="22"/>
          <w:szCs w:val="22"/>
        </w:rPr>
        <w:t xml:space="preserve"> the duly authorized representatives of the parties here to have executed this AGREEMENT as of the day and year first written above. </w:t>
      </w:r>
    </w:p>
    <w:p>
      <w:pPr>
        <w:spacing w:line="360" w:lineRule="atLeast"/>
        <w:rPr>
          <w:rFonts w:hint="default" w:ascii="Times New Roman" w:hAnsi="Times New Roman" w:cs="Times New Roman"/>
          <w:b/>
          <w:color w:val="auto"/>
          <w:sz w:val="22"/>
          <w:szCs w:val="22"/>
        </w:rPr>
      </w:pPr>
      <w:r>
        <w:rPr>
          <w:rFonts w:hint="default" w:ascii="Times New Roman" w:hAnsi="Times New Roman" w:cs="Times New Roman"/>
          <w:b/>
          <w:color w:val="auto"/>
          <w:sz w:val="22"/>
          <w:szCs w:val="22"/>
        </w:rPr>
        <w:t>兹证明，双方授权代表人于上述年月日达成了该协议。</w:t>
      </w:r>
    </w:p>
    <w:p>
      <w:pPr>
        <w:spacing w:before="240" w:line="360" w:lineRule="atLeas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Note:  The Agreement shall be in quadruplicate, the </w:t>
      </w:r>
      <w:r>
        <w:rPr>
          <w:rFonts w:hint="eastAsia" w:ascii="Times New Roman" w:hAnsi="Times New Roman" w:cs="Times New Roman"/>
          <w:color w:val="auto"/>
          <w:sz w:val="22"/>
          <w:szCs w:val="22"/>
          <w:lang w:val="en-US" w:eastAsia="zh-CN"/>
        </w:rPr>
        <w:t>Buyer</w:t>
      </w:r>
      <w:r>
        <w:rPr>
          <w:rFonts w:hint="default" w:ascii="Times New Roman" w:hAnsi="Times New Roman" w:cs="Times New Roman"/>
          <w:color w:val="auto"/>
          <w:sz w:val="22"/>
          <w:szCs w:val="22"/>
        </w:rPr>
        <w:t xml:space="preserve"> keeps three and the </w:t>
      </w:r>
      <w:r>
        <w:rPr>
          <w:rFonts w:hint="eastAsia" w:ascii="Times New Roman" w:hAnsi="Times New Roman" w:cs="Times New Roman"/>
          <w:color w:val="auto"/>
          <w:sz w:val="22"/>
          <w:szCs w:val="22"/>
          <w:lang w:val="en-US" w:eastAsia="zh-CN"/>
        </w:rPr>
        <w:t>Seller</w:t>
      </w:r>
      <w:r>
        <w:rPr>
          <w:rFonts w:hint="default" w:ascii="Times New Roman" w:hAnsi="Times New Roman" w:cs="Times New Roman"/>
          <w:color w:val="auto"/>
          <w:sz w:val="22"/>
          <w:szCs w:val="22"/>
        </w:rPr>
        <w:t xml:space="preserve"> keeps one. This Agreement shall take effect from the date Agreement is signed by legal representatives of both Parties. </w:t>
      </w:r>
    </w:p>
    <w:p>
      <w:pPr>
        <w:spacing w:line="360" w:lineRule="atLeast"/>
        <w:rPr>
          <w:rFonts w:hint="eastAsia" w:ascii="Times New Roman" w:hAnsi="Times New Roman" w:cs="Times New Roman"/>
          <w:color w:val="auto"/>
          <w:sz w:val="22"/>
          <w:szCs w:val="22"/>
        </w:rPr>
      </w:pPr>
      <w:r>
        <w:rPr>
          <w:rFonts w:hint="default" w:ascii="Times New Roman" w:hAnsi="Times New Roman" w:cs="Times New Roman"/>
          <w:color w:val="auto"/>
          <w:sz w:val="22"/>
          <w:szCs w:val="22"/>
        </w:rPr>
        <w:t>说明：本协议一式四份，买方执三份，卖方执一份双方签字后生效，有效期自买方下达工作单起有效。</w:t>
      </w:r>
    </w:p>
    <w:tbl>
      <w:tblPr>
        <w:tblStyle w:val="2"/>
        <w:tblpPr w:leftFromText="180" w:rightFromText="180" w:vertAnchor="text" w:horzAnchor="page" w:tblpX="1690" w:tblpY="46"/>
        <w:tblOverlap w:val="never"/>
        <w:tblW w:w="0" w:type="auto"/>
        <w:tblInd w:w="0" w:type="dxa"/>
        <w:tblLayout w:type="fixed"/>
        <w:tblCellMar>
          <w:top w:w="0" w:type="dxa"/>
          <w:left w:w="108" w:type="dxa"/>
          <w:bottom w:w="0" w:type="dxa"/>
          <w:right w:w="108" w:type="dxa"/>
        </w:tblCellMar>
      </w:tblPr>
      <w:tblGrid>
        <w:gridCol w:w="4608"/>
        <w:gridCol w:w="4652"/>
      </w:tblGrid>
      <w:tr>
        <w:tblPrEx>
          <w:tblCellMar>
            <w:top w:w="0" w:type="dxa"/>
            <w:left w:w="108" w:type="dxa"/>
            <w:bottom w:w="0" w:type="dxa"/>
            <w:right w:w="108" w:type="dxa"/>
          </w:tblCellMar>
        </w:tblPrEx>
        <w:trPr>
          <w:trHeight w:val="3266" w:hRule="atLeast"/>
        </w:trPr>
        <w:tc>
          <w:tcPr>
            <w:tcW w:w="4608" w:type="dxa"/>
            <w:noWrap w:val="0"/>
            <w:vAlign w:val="top"/>
          </w:tcPr>
          <w:p>
            <w:pPr>
              <w:spacing w:line="360" w:lineRule="atLeast"/>
              <w:rPr>
                <w:rFonts w:hint="default" w:ascii="Times New Roman" w:hAnsi="Times New Roman" w:cs="Times New Roman"/>
                <w:b/>
                <w:color w:val="auto"/>
                <w:szCs w:val="21"/>
              </w:rPr>
            </w:pPr>
          </w:p>
          <w:p>
            <w:pPr>
              <w:adjustRightInd w:val="0"/>
              <w:snapToGrid w:val="0"/>
              <w:spacing w:line="360" w:lineRule="atLeast"/>
              <w:rPr>
                <w:rFonts w:hint="default" w:ascii="Times New Roman" w:hAnsi="Times New Roman" w:cs="Times New Roman"/>
                <w:b/>
                <w:bCs/>
                <w:color w:val="auto"/>
                <w:spacing w:val="14"/>
                <w:szCs w:val="21"/>
              </w:rPr>
            </w:pPr>
            <w:r>
              <w:rPr>
                <w:rFonts w:hint="eastAsia" w:ascii="Times New Roman" w:hAnsi="Times New Roman" w:cs="Times New Roman"/>
                <w:b/>
                <w:bCs/>
                <w:color w:val="auto"/>
                <w:spacing w:val="14"/>
                <w:szCs w:val="21"/>
                <w:lang w:val="en-US" w:eastAsia="zh-CN"/>
              </w:rPr>
              <w:t>Buyer</w:t>
            </w:r>
            <w:r>
              <w:rPr>
                <w:rFonts w:hint="default" w:ascii="Times New Roman" w:hAnsi="Times New Roman" w:cs="Times New Roman"/>
                <w:b/>
                <w:bCs/>
                <w:color w:val="auto"/>
                <w:spacing w:val="14"/>
                <w:szCs w:val="21"/>
              </w:rPr>
              <w:t xml:space="preserve"> : </w:t>
            </w:r>
          </w:p>
          <w:p>
            <w:pPr>
              <w:spacing w:beforeLines="0" w:afterLines="0"/>
              <w:jc w:val="left"/>
              <w:rPr>
                <w:rFonts w:hint="eastAsia" w:ascii="Times New Roman" w:hAnsi="Times New Roman" w:cs="Times New Roman"/>
                <w:b/>
                <w:bCs/>
                <w:color w:val="auto"/>
                <w:spacing w:val="14"/>
                <w:szCs w:val="21"/>
              </w:rPr>
            </w:pPr>
            <w:r>
              <w:rPr>
                <w:rFonts w:hint="default" w:ascii="Times New Roman" w:hAnsi="Times New Roman" w:cs="Times New Roman"/>
                <w:b/>
                <w:bCs/>
                <w:color w:val="auto"/>
                <w:spacing w:val="14"/>
                <w:szCs w:val="21"/>
              </w:rPr>
              <w:t>买方</w:t>
            </w:r>
            <w:r>
              <w:rPr>
                <w:rFonts w:hint="default" w:ascii="Times New Roman" w:hAnsi="Times New Roman" w:cs="Times New Roman"/>
                <w:b/>
                <w:color w:val="auto"/>
                <w:szCs w:val="21"/>
              </w:rPr>
              <w:t>：</w:t>
            </w:r>
          </w:p>
          <w:p>
            <w:pPr>
              <w:spacing w:line="360" w:lineRule="atLeast"/>
              <w:rPr>
                <w:rFonts w:hint="eastAsia" w:ascii="Times New Roman" w:hAnsi="Times New Roman" w:cs="Times New Roman"/>
                <w:b/>
                <w:color w:val="auto"/>
                <w:szCs w:val="21"/>
                <w:lang w:val="en-US" w:eastAsia="zh-CN"/>
              </w:rPr>
            </w:pPr>
            <w:r>
              <w:rPr>
                <w:rFonts w:hint="default" w:ascii="Times New Roman" w:hAnsi="Times New Roman" w:cs="Times New Roman"/>
                <w:b/>
                <w:color w:val="auto"/>
                <w:szCs w:val="21"/>
              </w:rPr>
              <w:t>Legal</w:t>
            </w:r>
            <w:r>
              <w:rPr>
                <w:rFonts w:hint="eastAsia" w:ascii="Times New Roman" w:hAnsi="Times New Roman" w:cs="Times New Roman"/>
                <w:b/>
                <w:color w:val="auto"/>
                <w:szCs w:val="21"/>
                <w:lang w:val="en-US" w:eastAsia="zh-CN"/>
              </w:rPr>
              <w:t xml:space="preserve"> or authorized </w:t>
            </w:r>
            <w:r>
              <w:rPr>
                <w:rFonts w:hint="default" w:ascii="Times New Roman" w:hAnsi="Times New Roman" w:cs="Times New Roman"/>
                <w:b/>
                <w:color w:val="auto"/>
                <w:szCs w:val="21"/>
              </w:rPr>
              <w:t>Representative</w:t>
            </w:r>
            <w:r>
              <w:rPr>
                <w:rFonts w:hint="eastAsia" w:ascii="Times New Roman" w:hAnsi="Times New Roman" w:cs="Times New Roman"/>
                <w:b/>
                <w:color w:val="auto"/>
                <w:szCs w:val="21"/>
                <w:lang w:eastAsia="zh-CN"/>
              </w:rPr>
              <w:t>：</w:t>
            </w:r>
          </w:p>
          <w:p>
            <w:pPr>
              <w:spacing w:line="360" w:lineRule="atLeast"/>
              <w:rPr>
                <w:rFonts w:hint="default" w:ascii="Times New Roman" w:hAnsi="Times New Roman" w:cs="Times New Roman"/>
                <w:b/>
                <w:color w:val="auto"/>
                <w:szCs w:val="21"/>
              </w:rPr>
            </w:pPr>
            <w:r>
              <w:rPr>
                <w:rFonts w:hint="eastAsia" w:ascii="Times New Roman" w:hAnsi="Times New Roman" w:cs="Times New Roman"/>
                <w:b/>
                <w:color w:val="auto"/>
                <w:szCs w:val="21"/>
                <w:lang w:eastAsia="zh-CN"/>
              </w:rPr>
              <w:t>法定</w:t>
            </w:r>
            <w:r>
              <w:rPr>
                <w:rFonts w:hint="default" w:ascii="Times New Roman" w:hAnsi="Times New Roman" w:cs="Times New Roman"/>
                <w:b/>
                <w:color w:val="auto"/>
                <w:szCs w:val="21"/>
              </w:rPr>
              <w:t>代表</w:t>
            </w:r>
            <w:r>
              <w:rPr>
                <w:rFonts w:hint="eastAsia" w:ascii="Times New Roman" w:hAnsi="Times New Roman" w:cs="Times New Roman"/>
                <w:b/>
                <w:color w:val="auto"/>
                <w:szCs w:val="21"/>
                <w:lang w:eastAsia="zh-CN"/>
              </w:rPr>
              <w:t>人或授权代表人</w:t>
            </w:r>
            <w:r>
              <w:rPr>
                <w:rFonts w:hint="default" w:ascii="Times New Roman" w:hAnsi="Times New Roman" w:cs="Times New Roman"/>
                <w:b/>
                <w:color w:val="auto"/>
                <w:szCs w:val="21"/>
              </w:rPr>
              <w:t>：</w:t>
            </w:r>
          </w:p>
          <w:p>
            <w:pPr>
              <w:spacing w:line="3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（Signature签字）</w:t>
            </w:r>
          </w:p>
          <w:p>
            <w:pPr>
              <w:spacing w:line="360" w:lineRule="atLeast"/>
              <w:rPr>
                <w:rFonts w:hint="default" w:ascii="Times New Roman" w:hAnsi="Times New Roman" w:cs="Times New Roman"/>
                <w:b/>
                <w:color w:val="auto"/>
                <w:szCs w:val="21"/>
              </w:rPr>
            </w:pPr>
          </w:p>
          <w:p>
            <w:pPr>
              <w:spacing w:line="360" w:lineRule="atLeast"/>
              <w:rPr>
                <w:rFonts w:hint="default" w:ascii="Times New Roman" w:hAnsi="Times New Roman" w:cs="Times New Roman"/>
                <w:b/>
                <w:color w:val="auto"/>
                <w:szCs w:val="21"/>
              </w:rPr>
            </w:pPr>
          </w:p>
          <w:p>
            <w:pPr>
              <w:spacing w:line="360" w:lineRule="atLeast"/>
              <w:rPr>
                <w:rFonts w:hint="eastAsia" w:ascii="Times New Roman" w:hAnsi="Times New Roman" w:eastAsia="宋体" w:cs="Times New Roman"/>
                <w:b/>
                <w:color w:val="auto"/>
                <w:szCs w:val="21"/>
                <w:lang w:val="en-US" w:eastAsia="zh-CN"/>
              </w:rPr>
            </w:pPr>
            <w:r>
              <w:rPr>
                <w:rFonts w:hint="eastAsia" w:ascii="Times New Roman" w:hAnsi="Times New Roman" w:cs="Times New Roman"/>
                <w:b/>
                <w:color w:val="auto"/>
                <w:szCs w:val="21"/>
                <w:lang w:val="en-US" w:eastAsia="zh-CN"/>
              </w:rPr>
              <w:t>Date日期：</w:t>
            </w:r>
          </w:p>
        </w:tc>
        <w:tc>
          <w:tcPr>
            <w:tcW w:w="4652" w:type="dxa"/>
            <w:noWrap w:val="0"/>
            <w:vAlign w:val="top"/>
          </w:tcPr>
          <w:p>
            <w:pPr>
              <w:spacing w:line="360" w:lineRule="atLeast"/>
              <w:ind w:left="15"/>
              <w:rPr>
                <w:rFonts w:hint="default" w:ascii="Times New Roman" w:hAnsi="Times New Roman" w:cs="Times New Roman"/>
                <w:b/>
                <w:color w:val="auto"/>
                <w:szCs w:val="21"/>
              </w:rPr>
            </w:pPr>
          </w:p>
          <w:p>
            <w:pPr>
              <w:spacing w:beforeLines="0" w:afterLines="0"/>
              <w:jc w:val="left"/>
              <w:rPr>
                <w:rFonts w:hint="eastAsia" w:ascii="Times New Roman" w:hAnsi="Times New Roman" w:cs="Times New Roman"/>
                <w:b/>
                <w:color w:val="auto"/>
                <w:szCs w:val="21"/>
                <w:lang w:val="en-US" w:eastAsia="zh-CN"/>
              </w:rPr>
            </w:pPr>
            <w:r>
              <w:rPr>
                <w:rFonts w:hint="eastAsia" w:ascii="Times New Roman" w:hAnsi="Times New Roman" w:cs="Times New Roman"/>
                <w:b/>
                <w:color w:val="auto"/>
                <w:szCs w:val="21"/>
                <w:lang w:val="en-US" w:eastAsia="zh-CN"/>
              </w:rPr>
              <w:t>Seller</w:t>
            </w:r>
            <w:r>
              <w:rPr>
                <w:rFonts w:hint="default" w:ascii="Times New Roman" w:hAnsi="Times New Roman" w:cs="Times New Roman"/>
                <w:b/>
                <w:color w:val="auto"/>
                <w:szCs w:val="21"/>
              </w:rPr>
              <w:t>：</w:t>
            </w:r>
          </w:p>
          <w:p>
            <w:pPr>
              <w:spacing w:line="360" w:lineRule="atLeast"/>
              <w:ind w:left="15"/>
              <w:rPr>
                <w:rFonts w:hint="default" w:ascii="Times New Roman" w:hAnsi="Times New Roman" w:cs="Times New Roman"/>
                <w:b/>
                <w:color w:val="auto"/>
                <w:szCs w:val="21"/>
              </w:rPr>
            </w:pPr>
            <w:r>
              <w:rPr>
                <w:rFonts w:hint="default" w:ascii="Times New Roman" w:hAnsi="Times New Roman" w:cs="Times New Roman"/>
                <w:b/>
                <w:color w:val="auto"/>
                <w:szCs w:val="21"/>
              </w:rPr>
              <w:t>（</w:t>
            </w:r>
            <w:r>
              <w:rPr>
                <w:rFonts w:hint="eastAsia" w:ascii="Times New Roman" w:hAnsi="Times New Roman" w:cs="Times New Roman"/>
                <w:b/>
                <w:color w:val="auto"/>
                <w:szCs w:val="21"/>
                <w:lang w:val="en-US" w:eastAsia="zh-CN"/>
              </w:rPr>
              <w:t>Seal</w:t>
            </w:r>
            <w:r>
              <w:rPr>
                <w:rFonts w:hint="default" w:ascii="Times New Roman" w:hAnsi="Times New Roman" w:cs="Times New Roman"/>
                <w:b/>
                <w:color w:val="auto"/>
                <w:szCs w:val="21"/>
              </w:rPr>
              <w:t>盖章）</w:t>
            </w:r>
          </w:p>
          <w:p>
            <w:pPr>
              <w:spacing w:line="360" w:lineRule="atLeast"/>
              <w:ind w:left="15"/>
              <w:rPr>
                <w:rFonts w:hint="default" w:ascii="Times New Roman" w:hAnsi="Times New Roman" w:cs="Times New Roman"/>
                <w:b/>
                <w:color w:val="auto"/>
                <w:szCs w:val="21"/>
              </w:rPr>
            </w:pPr>
          </w:p>
          <w:p>
            <w:pPr>
              <w:spacing w:line="360" w:lineRule="atLeast"/>
              <w:ind w:left="15"/>
              <w:rPr>
                <w:rFonts w:hint="default" w:ascii="Times New Roman" w:hAnsi="Times New Roman" w:cs="Times New Roman"/>
                <w:b/>
                <w:color w:val="auto"/>
                <w:szCs w:val="21"/>
              </w:rPr>
            </w:pPr>
          </w:p>
          <w:p>
            <w:pPr>
              <w:spacing w:line="3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Legal</w:t>
            </w:r>
            <w:r>
              <w:rPr>
                <w:rFonts w:hint="eastAsia"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Representative</w:t>
            </w:r>
            <w:r>
              <w:rPr>
                <w:rFonts w:hint="eastAsia"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：（Signature签字）</w:t>
            </w:r>
          </w:p>
          <w:p>
            <w:pPr>
              <w:spacing w:line="360" w:lineRule="atLeast"/>
              <w:rPr>
                <w:rFonts w:hint="default" w:ascii="Times New Roman" w:hAnsi="Times New Roman" w:cs="Times New Roman"/>
                <w:b/>
                <w:color w:val="auto"/>
                <w:szCs w:val="21"/>
              </w:rPr>
            </w:pPr>
          </w:p>
          <w:p>
            <w:pPr>
              <w:spacing w:line="360" w:lineRule="atLeast"/>
              <w:rPr>
                <w:rFonts w:hint="default" w:ascii="Times New Roman" w:hAnsi="Times New Roman" w:cs="Times New Roman"/>
                <w:b/>
                <w:color w:val="auto"/>
                <w:szCs w:val="21"/>
              </w:rPr>
            </w:pPr>
          </w:p>
          <w:p>
            <w:pPr>
              <w:spacing w:line="360" w:lineRule="atLeast"/>
              <w:rPr>
                <w:rFonts w:hint="default" w:ascii="Times New Roman" w:hAnsi="Times New Roman" w:cs="Times New Roman"/>
                <w:b/>
                <w:color w:val="auto"/>
                <w:szCs w:val="21"/>
              </w:rPr>
            </w:pPr>
          </w:p>
          <w:p>
            <w:pPr>
              <w:spacing w:line="360" w:lineRule="atLeast"/>
              <w:rPr>
                <w:rFonts w:hint="eastAsia" w:ascii="Times New Roman" w:hAnsi="Times New Roman" w:cs="Times New Roman"/>
                <w:b/>
                <w:color w:val="auto"/>
                <w:szCs w:val="21"/>
                <w:lang w:val="en-US" w:eastAsia="zh-CN"/>
              </w:rPr>
            </w:pPr>
          </w:p>
          <w:p>
            <w:pPr>
              <w:spacing w:line="360" w:lineRule="atLeast"/>
              <w:rPr>
                <w:rFonts w:hint="default" w:ascii="Times New Roman" w:hAnsi="Times New Roman" w:cs="Times New Roman"/>
                <w:b/>
                <w:color w:val="auto"/>
                <w:szCs w:val="21"/>
              </w:rPr>
            </w:pPr>
            <w:r>
              <w:rPr>
                <w:rFonts w:hint="eastAsia" w:ascii="Times New Roman" w:hAnsi="Times New Roman" w:cs="Times New Roman"/>
                <w:b/>
                <w:color w:val="auto"/>
                <w:szCs w:val="21"/>
                <w:lang w:val="en-US" w:eastAsia="zh-CN"/>
              </w:rPr>
              <w:t>Date</w:t>
            </w:r>
            <w:r>
              <w:rPr>
                <w:rFonts w:hint="default" w:ascii="Times New Roman" w:hAnsi="Times New Roman" w:cs="Times New Roman"/>
                <w:b/>
                <w:color w:val="auto"/>
                <w:szCs w:val="21"/>
              </w:rPr>
              <w:t xml:space="preserve"> </w:t>
            </w:r>
            <w:r>
              <w:rPr>
                <w:rFonts w:hint="eastAsia" w:ascii="Times New Roman" w:hAnsi="Times New Roman" w:cs="Times New Roman"/>
                <w:b/>
                <w:color w:val="auto"/>
                <w:szCs w:val="21"/>
                <w:lang w:eastAsia="zh-CN"/>
              </w:rPr>
              <w:t>日期：</w:t>
            </w:r>
          </w:p>
        </w:tc>
      </w:tr>
    </w:tbl>
    <w:p>
      <w:pPr>
        <w:spacing w:beforeLines="0" w:afterLines="0"/>
        <w:jc w:val="left"/>
        <w:rPr>
          <w:rFonts w:hint="eastAsia" w:ascii="楷体" w:hAnsi="楷体" w:eastAsia="楷体"/>
          <w:color w:val="auto"/>
          <w:sz w:val="28"/>
          <w:lang w:val="en-US" w:eastAsia="zh-CN"/>
        </w:rPr>
      </w:pPr>
    </w:p>
    <w:p>
      <w:pPr>
        <w:rPr>
          <w:color w:val="auto"/>
        </w:rPr>
      </w:pPr>
    </w:p>
    <w:p>
      <w:pPr>
        <w:rPr>
          <w:color w:val="auto"/>
        </w:rPr>
      </w:pPr>
    </w:p>
    <w:sectPr>
      <w:pgSz w:w="11850" w:h="16783"/>
      <w:pgMar w:top="1440" w:right="1803" w:bottom="1440" w:left="1803"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TimesNewRomanPS-BoldMT">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D4A3C"/>
    <w:rsid w:val="24422F1A"/>
    <w:rsid w:val="2DAD4A3C"/>
    <w:rsid w:val="564F3A45"/>
    <w:rsid w:val="5FF44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0"/>
    <w:pPr>
      <w:widowControl/>
      <w:ind w:left="720"/>
      <w:jc w:val="left"/>
    </w:pPr>
    <w:rPr>
      <w:kern w:val="0"/>
      <w:sz w:val="24"/>
      <w:lang w:eastAsia="en-US"/>
    </w:rPr>
  </w:style>
  <w:style w:type="paragraph" w:customStyle="1" w:styleId="5">
    <w:name w:val="List Paragraph1"/>
    <w:basedOn w:val="1"/>
    <w:qFormat/>
    <w:uiPriority w:val="0"/>
    <w:pPr>
      <w:widowControl/>
      <w:spacing w:after="200" w:line="276" w:lineRule="auto"/>
      <w:ind w:left="720"/>
      <w:jc w:val="left"/>
    </w:pPr>
    <w:rPr>
      <w:rFonts w:ascii="Malgun Gothic" w:hAnsi="Malgun Gothic" w:eastAsia="Malgun Gothic"/>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wnload\2f87e38c-13f4-f4a7-8c34-5cf60acfb21b\&#36890;&#29992;&#37319;&#36141;&#21512;&#21516;&#20013;&#33521;&#25991;&#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通用采购合同中英文模板.docx</Template>
  <Pages>6</Pages>
  <Words>1923</Words>
  <Characters>5377</Characters>
  <Lines>0</Lines>
  <Paragraphs>0</Paragraphs>
  <TotalTime>1</TotalTime>
  <ScaleCrop>false</ScaleCrop>
  <LinksUpToDate>false</LinksUpToDate>
  <CharactersWithSpaces>6234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2020-04-24T03:17:00Z</dcterms:created>
  <dc:creator>中魏</dc:creator>
  <cp:lastModifiedBy>中魏</cp:lastModifiedBy>
  <dcterms:modified xsi:type="dcterms:W3CDTF">2020-04-24T03:17:58Z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